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B71" w:rsidRPr="002A066E" w:rsidP="00236B71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Дело № 1-0017/9/2023</w:t>
      </w:r>
    </w:p>
    <w:p w:rsidR="00236B71" w:rsidRPr="002A066E" w:rsidP="00236B71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УИД</w:t>
      </w:r>
      <w:r w:rsidRPr="002A066E">
        <w:rPr>
          <w:rFonts w:ascii="Times New Roman" w:hAnsi="Times New Roman" w:cs="Times New Roman"/>
          <w:bCs/>
          <w:sz w:val="14"/>
          <w:szCs w:val="14"/>
        </w:rPr>
        <w:t xml:space="preserve"> 92MS0009-01-2023-000702-58</w:t>
      </w:r>
    </w:p>
    <w:p w:rsidR="00236B71" w:rsidRPr="002A066E" w:rsidP="00236B71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066E">
        <w:rPr>
          <w:rFonts w:ascii="Times New Roman" w:hAnsi="Times New Roman" w:cs="Times New Roman"/>
          <w:b/>
          <w:sz w:val="14"/>
          <w:szCs w:val="14"/>
        </w:rPr>
        <w:t>П О С Т А Н О В Л Е Н И Е</w:t>
      </w:r>
    </w:p>
    <w:p w:rsidR="00236B71" w:rsidRPr="002A066E" w:rsidP="00236B7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 xml:space="preserve">21 марта 2023 года                                                                 </w:t>
      </w:r>
      <w:r w:rsidRPr="002A066E">
        <w:rPr>
          <w:rFonts w:ascii="Times New Roman" w:eastAsia="Times New Roman" w:hAnsi="Times New Roman" w:cs="Times New Roman"/>
          <w:sz w:val="14"/>
          <w:szCs w:val="14"/>
        </w:rPr>
        <w:tab/>
        <w:t>г. Севастополь</w:t>
      </w:r>
    </w:p>
    <w:p w:rsidR="00236B71" w:rsidRPr="002A066E" w:rsidP="00236B7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>Мировой судья судебного участка № 9 Гагаринского судебного района                         г. Севастополя Тимошина О.Н.,</w:t>
      </w:r>
      <w:r w:rsidRPr="002A066E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с участием госу</w:t>
      </w:r>
      <w:r w:rsidRPr="002A066E" w:rsidR="002C714C">
        <w:rPr>
          <w:rFonts w:ascii="Times New Roman" w:hAnsi="Times New Roman" w:cs="Times New Roman"/>
          <w:sz w:val="14"/>
          <w:szCs w:val="14"/>
        </w:rPr>
        <w:t xml:space="preserve">дарственного обвинителя </w:t>
      </w:r>
      <w:r w:rsidRPr="002A066E" w:rsidR="00FD2706">
        <w:rPr>
          <w:rFonts w:ascii="Times New Roman" w:hAnsi="Times New Roman" w:cs="Times New Roman"/>
          <w:sz w:val="14"/>
          <w:szCs w:val="14"/>
        </w:rPr>
        <w:t xml:space="preserve">помощника прокурора Гагаринского района г. Севастополя </w:t>
      </w:r>
      <w:r w:rsidRPr="002A066E" w:rsidR="002C714C">
        <w:rPr>
          <w:rFonts w:ascii="Times New Roman" w:hAnsi="Times New Roman" w:cs="Times New Roman"/>
          <w:sz w:val="14"/>
          <w:szCs w:val="14"/>
        </w:rPr>
        <w:t>Чубаровой</w:t>
      </w:r>
      <w:r w:rsidRPr="002A066E">
        <w:rPr>
          <w:rFonts w:ascii="Times New Roman" w:hAnsi="Times New Roman" w:cs="Times New Roman"/>
          <w:sz w:val="14"/>
          <w:szCs w:val="14"/>
        </w:rPr>
        <w:t xml:space="preserve"> И.П., 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подсудимого</w:t>
      </w:r>
      <w:r w:rsidRPr="002A066E">
        <w:rPr>
          <w:rFonts w:ascii="Times New Roman" w:hAnsi="Times New Roman" w:cs="Times New Roman"/>
          <w:sz w:val="14"/>
          <w:szCs w:val="14"/>
        </w:rPr>
        <w:tab/>
        <w:t>Григоренко А.А.,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защитника – адвоката Пикина А.М.,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потерпевшего </w:t>
      </w:r>
      <w:r w:rsidRPr="002A066E" w:rsid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ФИО</w:t>
      </w:r>
      <w:r w:rsidRPr="002A066E">
        <w:rPr>
          <w:rFonts w:ascii="Times New Roman" w:hAnsi="Times New Roman" w:cs="Times New Roman"/>
          <w:sz w:val="14"/>
          <w:szCs w:val="14"/>
        </w:rPr>
        <w:t>,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при секретаре судебного заседания Котюк В.И.,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рассмотрев в открытом судебном заседании уголовное дело в отношении: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Григоренко </w:t>
      </w:r>
      <w:r w:rsidRPr="002A066E" w:rsidR="002A066E">
        <w:rPr>
          <w:rFonts w:ascii="Times New Roman" w:hAnsi="Times New Roman" w:cs="Times New Roman"/>
          <w:sz w:val="14"/>
          <w:szCs w:val="14"/>
        </w:rPr>
        <w:t>А.А. (данные изъяты)</w:t>
      </w:r>
      <w:r w:rsidRPr="002A066E">
        <w:rPr>
          <w:rFonts w:ascii="Times New Roman" w:hAnsi="Times New Roman" w:cs="Times New Roman"/>
          <w:sz w:val="14"/>
          <w:szCs w:val="14"/>
        </w:rPr>
        <w:t>, ранее не судимого,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обвиняемого в совершении преступления, предусмотренного ч. 1 ст. 158 УК РФ,</w:t>
      </w:r>
    </w:p>
    <w:p w:rsidR="00236B71" w:rsidRPr="002A066E" w:rsidP="00236B7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A066E">
        <w:rPr>
          <w:rFonts w:ascii="Times New Roman" w:hAnsi="Times New Roman" w:cs="Times New Roman"/>
          <w:b/>
          <w:sz w:val="14"/>
          <w:szCs w:val="14"/>
        </w:rPr>
        <w:t>У С Т А Н О В И Л:</w:t>
      </w:r>
    </w:p>
    <w:p w:rsidR="00236B71" w:rsidRPr="002A066E" w:rsidP="00236B7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28 ноября 2022 года</w:t>
      </w:r>
      <w:r w:rsidRPr="002A066E" w:rsidR="000F3165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в период времени с 10 часов 00 минут до 11 часов 00 минут, </w:t>
      </w:r>
      <w:r w:rsidRPr="002A066E" w:rsidR="00D34ED4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более точное время дознанием не установлено, 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Григоренко А.А.</w:t>
      </w:r>
      <w:r w:rsidRPr="002A066E" w:rsidR="00D34ED4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</w:t>
      </w:r>
      <w:r w:rsidRPr="002A066E" w:rsidR="0016097B">
        <w:rPr>
          <w:rFonts w:ascii="Times New Roman" w:hAnsi="Times New Roman" w:cs="Times New Roman"/>
          <w:color w:val="000000"/>
          <w:sz w:val="14"/>
          <w:szCs w:val="14"/>
          <w:lang w:bidi="ru-RU"/>
        </w:rPr>
        <w:t>находя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сь</w:t>
      </w:r>
      <w:r w:rsidRPr="002A066E" w:rsidR="0016097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на участке местности, расположенном по адресу: </w:t>
      </w:r>
      <w:r w:rsidRPr="002A066E" w:rsid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(адрес)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, 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в результате 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>возник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шего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преступн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ого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умыс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ла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>, направленн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ого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на тайное хищение 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чужого имущества</w:t>
      </w:r>
      <w:r w:rsidRPr="002A066E" w:rsidR="007256AB">
        <w:rPr>
          <w:rFonts w:ascii="Times New Roman" w:hAnsi="Times New Roman" w:cs="Times New Roman"/>
          <w:color w:val="000000"/>
          <w:sz w:val="14"/>
          <w:szCs w:val="14"/>
          <w:lang w:bidi="ru-RU"/>
        </w:rPr>
        <w:t>, с целью</w:t>
      </w:r>
      <w:r w:rsidRPr="002A066E" w:rsidR="00F7268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е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го</w:t>
      </w:r>
      <w:r w:rsidRPr="002A066E" w:rsidR="00F7268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дальнейшей продажи и получения материальной выгоды, реализуя 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данный</w:t>
      </w:r>
      <w:r w:rsidRPr="002A066E" w:rsidR="00F7268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преступный умысел, руководствуясь корыстными мотивами, с целью личного обогащения, осознавая общественную опасность своих действий, предвидя возможность наступления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его действия незаметный для потерпевшего и третьих лиц, путем свободного доступа, тайн</w:t>
      </w:r>
      <w:r w:rsidRP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о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взял с земли на указанном участке местности 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>углошлифовальную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машинку «</w:t>
      </w:r>
      <w:r w:rsidRPr="002A066E" w:rsid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наименование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» в корпусе желтого цвета, оборудованную диском, стоимостью 4500 рублей, принадлежащую </w:t>
      </w:r>
      <w:r w:rsidRPr="002A066E" w:rsid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ФИО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, тем самым похитил </w:t>
      </w:r>
      <w:r w:rsidRPr="002A066E" w:rsidR="00FD2706">
        <w:rPr>
          <w:rFonts w:ascii="Times New Roman" w:hAnsi="Times New Roman" w:cs="Times New Roman"/>
          <w:color w:val="000000"/>
          <w:sz w:val="14"/>
          <w:szCs w:val="14"/>
          <w:lang w:bidi="ru-RU"/>
        </w:rPr>
        <w:t>её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. После чего, Григоренко А.А. с места совершения преступления скрылся, похищенным имуществом распорядился по своему усмотрению, чем причинил </w:t>
      </w:r>
      <w:r w:rsidRPr="002A066E" w:rsid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ФИО</w:t>
      </w:r>
      <w:r w:rsidRPr="002A066E" w:rsidR="00BA7E0F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материальный ущерб в размере 4500 рублей</w:t>
      </w:r>
      <w:r w:rsidRPr="002A066E">
        <w:rPr>
          <w:rFonts w:ascii="Times New Roman" w:hAnsi="Times New Roman" w:cs="Times New Roman"/>
          <w:color w:val="000000"/>
          <w:sz w:val="14"/>
          <w:szCs w:val="14"/>
          <w:lang w:bidi="ru-RU"/>
        </w:rPr>
        <w:t>.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Действия </w:t>
      </w:r>
      <w:r w:rsidRPr="002A066E" w:rsidR="00BA7E0F">
        <w:rPr>
          <w:rFonts w:ascii="Times New Roman" w:hAnsi="Times New Roman" w:cs="Times New Roman"/>
          <w:sz w:val="14"/>
          <w:szCs w:val="14"/>
        </w:rPr>
        <w:t>Григоренко А.А</w:t>
      </w:r>
      <w:r w:rsidRPr="002A066E">
        <w:rPr>
          <w:rFonts w:ascii="Times New Roman" w:hAnsi="Times New Roman" w:cs="Times New Roman"/>
          <w:sz w:val="14"/>
          <w:szCs w:val="14"/>
        </w:rPr>
        <w:t>. квалифицированы по ч. 1 ст. 158 УК РФ, как тайное хищение чужого имущества, т.е. кража.</w:t>
      </w:r>
    </w:p>
    <w:p w:rsidR="00236B71" w:rsidRPr="002A066E" w:rsidP="00236B71">
      <w:pPr>
        <w:pStyle w:val="20"/>
        <w:shd w:val="clear" w:color="auto" w:fill="auto"/>
        <w:spacing w:after="0" w:line="240" w:lineRule="auto"/>
        <w:ind w:firstLine="567"/>
        <w:jc w:val="both"/>
        <w:rPr>
          <w:sz w:val="14"/>
          <w:szCs w:val="14"/>
        </w:rPr>
      </w:pPr>
      <w:r w:rsidRPr="002A066E">
        <w:rPr>
          <w:sz w:val="14"/>
          <w:szCs w:val="14"/>
        </w:rPr>
        <w:t xml:space="preserve">В судебном заседании </w:t>
      </w:r>
      <w:r w:rsidRPr="002A066E" w:rsidR="00FD0835">
        <w:rPr>
          <w:sz w:val="14"/>
          <w:szCs w:val="14"/>
        </w:rPr>
        <w:t xml:space="preserve">потерпевший </w:t>
      </w:r>
      <w:r w:rsidRPr="002A066E" w:rsidR="002A066E">
        <w:rPr>
          <w:sz w:val="14"/>
          <w:szCs w:val="14"/>
        </w:rPr>
        <w:t>ФИО</w:t>
      </w:r>
      <w:r w:rsidRPr="002A066E">
        <w:rPr>
          <w:color w:val="000000"/>
          <w:sz w:val="14"/>
          <w:szCs w:val="14"/>
          <w:lang w:bidi="ru-RU"/>
        </w:rPr>
        <w:t xml:space="preserve"> </w:t>
      </w:r>
      <w:r w:rsidRPr="002A066E">
        <w:rPr>
          <w:sz w:val="14"/>
          <w:szCs w:val="14"/>
        </w:rPr>
        <w:t xml:space="preserve">заявил ходатайство о прекращении в отношении </w:t>
      </w:r>
      <w:r w:rsidRPr="002A066E" w:rsidR="00FD0835">
        <w:rPr>
          <w:sz w:val="14"/>
          <w:szCs w:val="14"/>
        </w:rPr>
        <w:t>Григоренко А.А</w:t>
      </w:r>
      <w:r w:rsidRPr="002A066E">
        <w:rPr>
          <w:sz w:val="14"/>
          <w:szCs w:val="14"/>
        </w:rPr>
        <w:t xml:space="preserve">. уголовного дела в связи с примирением, указав на то, что подсудимый возместил причиненный преступлением вред в полном объеме, в связи с чем, потерпевший претензий к подсудимому не имеет, </w:t>
      </w:r>
      <w:r w:rsidRPr="002A066E">
        <w:rPr>
          <w:rFonts w:eastAsia="Calibri"/>
          <w:sz w:val="14"/>
          <w:szCs w:val="14"/>
        </w:rPr>
        <w:t xml:space="preserve">размер </w:t>
      </w:r>
      <w:r w:rsidRPr="002A066E">
        <w:rPr>
          <w:sz w:val="14"/>
          <w:szCs w:val="14"/>
        </w:rPr>
        <w:t xml:space="preserve">возмещения вреда определяет, как достаточный, ходатайство заявлено добровольно и осознано, правовые последствия прекращения уголовного дела по данному основанию потерпевшему известны и понятны. Соответствующее письменное ходатайство приобщил к материалам дела. 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 xml:space="preserve">Подсудимый </w:t>
      </w:r>
      <w:r w:rsidRPr="002A066E" w:rsidR="00FD0835">
        <w:rPr>
          <w:rFonts w:ascii="Times New Roman" w:eastAsia="Times New Roman" w:hAnsi="Times New Roman" w:cs="Times New Roman"/>
          <w:sz w:val="14"/>
          <w:szCs w:val="14"/>
        </w:rPr>
        <w:t>Григоренко А</w:t>
      </w:r>
      <w:r w:rsidRPr="002A066E" w:rsidR="00FD2706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2A066E" w:rsidR="00FD0835">
        <w:rPr>
          <w:rFonts w:ascii="Times New Roman" w:eastAsia="Times New Roman" w:hAnsi="Times New Roman" w:cs="Times New Roman"/>
          <w:sz w:val="14"/>
          <w:szCs w:val="14"/>
        </w:rPr>
        <w:t>А</w:t>
      </w:r>
      <w:r w:rsidRPr="002A066E">
        <w:rPr>
          <w:rFonts w:ascii="Times New Roman" w:eastAsia="Times New Roman" w:hAnsi="Times New Roman" w:cs="Times New Roman"/>
          <w:sz w:val="14"/>
          <w:szCs w:val="14"/>
        </w:rPr>
        <w:t>., которому суд разъяснил его право, предусмотренное п. 15 ч. 4 ст.47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повторно принес извинения потерпевшему в судебном заседании, просил прекратить данное уголовное дело в отношении него в связи с примирением сторон.</w:t>
      </w:r>
    </w:p>
    <w:p w:rsidR="00236B71" w:rsidRPr="002A066E" w:rsidP="00236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 Защитник подсудимого также поддержал ходатайство о прекращении уголовного дела в связи с примирением сторон, помимо прочего, просил учесть, что его подзащитный, совершил преступление небольшой тяжести, ранее не судим, в содеянном раскаялся, загладил причиненный потерпевшей стороне вред, и они с потерпевшей стороной достигли примирения.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Государственный обвинитель против удовлетворения заявленного ходатайства и прекращения уголовного дела по указанному основанию не возражала, указывая на наличие совокупности необходимых для этого обстоятельств.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Выслушав мнение участников судебного разбирательства, государственного обвинителя, проверив материалы дела, мировой судья ходатайство о прекращении уголовного дела находит обоснованными и подлежащими удовлетворению, исходя из следующего.</w:t>
      </w:r>
    </w:p>
    <w:p w:rsidR="00236B71" w:rsidRPr="002A066E" w:rsidP="00236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36B71" w:rsidRPr="002A066E" w:rsidP="00236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 xml:space="preserve">Согласно </w:t>
      </w:r>
      <w:hyperlink r:id="rId4" w:history="1">
        <w:r w:rsidRPr="002A066E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ст.</w:t>
        </w:r>
      </w:hyperlink>
      <w:r w:rsidRPr="002A066E">
        <w:rPr>
          <w:rFonts w:ascii="Times New Roman" w:eastAsia="Times New Roman" w:hAnsi="Times New Roman" w:cs="Times New Roman"/>
          <w:sz w:val="14"/>
          <w:szCs w:val="1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236B71" w:rsidRPr="002A066E" w:rsidP="00236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A066E">
        <w:rPr>
          <w:rFonts w:ascii="Times New Roman" w:eastAsia="Times New Roman" w:hAnsi="Times New Roman" w:cs="Times New Roman"/>
          <w:sz w:val="14"/>
          <w:szCs w:val="1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236B71" w:rsidRPr="002A066E" w:rsidP="00236B71">
      <w:pPr>
        <w:pStyle w:val="Subtitle"/>
        <w:ind w:firstLine="567"/>
        <w:jc w:val="both"/>
        <w:rPr>
          <w:b w:val="0"/>
          <w:sz w:val="14"/>
          <w:szCs w:val="14"/>
        </w:rPr>
      </w:pPr>
      <w:r w:rsidRPr="002A066E">
        <w:rPr>
          <w:b w:val="0"/>
          <w:sz w:val="14"/>
          <w:szCs w:val="14"/>
        </w:rPr>
        <w:t>С учетом указанных выше об</w:t>
      </w:r>
      <w:r w:rsidRPr="002A066E">
        <w:rPr>
          <w:b w:val="0"/>
          <w:sz w:val="14"/>
          <w:szCs w:val="14"/>
        </w:rPr>
        <w:t>стоятельств,</w:t>
      </w:r>
      <w:r w:rsidRPr="002A066E">
        <w:rPr>
          <w:sz w:val="14"/>
          <w:szCs w:val="14"/>
        </w:rPr>
        <w:t xml:space="preserve"> </w:t>
      </w:r>
      <w:r w:rsidRPr="002A066E">
        <w:rPr>
          <w:b w:val="0"/>
          <w:sz w:val="14"/>
          <w:szCs w:val="14"/>
        </w:rPr>
        <w:t>мнения подсудимого, который выразил согласие на прекращение уголовного дела за примирением сторон, заявил, что последствия прекращения по данному основанию ему ясны, а также учитывая мнение защитника и государственного обвинителя, которые поддержали ходатайство представителя потерпевшего, судья находит ходатайство подлежащим удовлетворению, поскольку преступление, в совершении которого обвиняется подсудимый, относится к категории преступлений небольшой тяжести, принимая во внимание личности подсудимого, который ранее не судим, в судебном заседании установлено, что подсудимый примирился с потерпевшей стороной, загладил причиненный вред в полном объеме, а также принес извинения потерпевшему, размер возмещения определен потерпевшей стороной как достаточный, претензий к подсудимому не имеется в связи с чем, судья считает возможным освобождение подсудимого от уголовной ответственности в связи с примирением с потерпевшим в соответствии со ст. 76 УК РФ.</w:t>
      </w:r>
    </w:p>
    <w:p w:rsidR="00236B71" w:rsidRPr="002A066E" w:rsidP="00236B71">
      <w:pPr>
        <w:pStyle w:val="NoSpacing"/>
        <w:ind w:firstLine="567"/>
        <w:jc w:val="both"/>
        <w:rPr>
          <w:rStyle w:val="10pt"/>
          <w:rFonts w:ascii="Times New Roman" w:hAnsi="Times New Roman"/>
          <w:sz w:val="14"/>
          <w:szCs w:val="14"/>
        </w:rPr>
      </w:pPr>
      <w:r w:rsidRPr="002A066E">
        <w:rPr>
          <w:rStyle w:val="10pt"/>
          <w:rFonts w:ascii="Times New Roman" w:hAnsi="Times New Roman"/>
          <w:sz w:val="14"/>
          <w:szCs w:val="14"/>
        </w:rPr>
        <w:t>Гражданский иск не заявлен.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eastAsia="Times New Roman" w:hAnsi="Times New Roman"/>
          <w:color w:val="000000"/>
          <w:sz w:val="14"/>
          <w:szCs w:val="14"/>
          <w:lang w:bidi="ru-RU"/>
        </w:rPr>
      </w:pPr>
      <w:r w:rsidRPr="002A066E">
        <w:rPr>
          <w:rFonts w:ascii="Times New Roman" w:hAnsi="Times New Roman"/>
          <w:sz w:val="14"/>
          <w:szCs w:val="14"/>
        </w:rPr>
        <w:t>При решении вопроса о вещественных доказательствах мировой судья руководствуется положениями ст.81,82 УПК РФ.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2A066E">
        <w:rPr>
          <w:rFonts w:ascii="Times New Roman" w:hAnsi="Times New Roman"/>
          <w:color w:val="000000"/>
          <w:sz w:val="14"/>
          <w:szCs w:val="14"/>
        </w:rPr>
        <w:t xml:space="preserve">Подсудимому </w:t>
      </w:r>
      <w:r w:rsidRPr="002A066E" w:rsidR="00FD0835">
        <w:rPr>
          <w:rFonts w:ascii="Times New Roman" w:hAnsi="Times New Roman"/>
          <w:color w:val="000000"/>
          <w:sz w:val="14"/>
          <w:szCs w:val="14"/>
          <w:lang w:bidi="ru-RU"/>
        </w:rPr>
        <w:t>Григоренко А.А</w:t>
      </w:r>
      <w:r w:rsidRPr="002A066E">
        <w:rPr>
          <w:rFonts w:ascii="Times New Roman" w:hAnsi="Times New Roman"/>
          <w:color w:val="000000"/>
          <w:sz w:val="14"/>
          <w:szCs w:val="14"/>
          <w:lang w:bidi="ru-RU"/>
        </w:rPr>
        <w:t>.</w:t>
      </w:r>
      <w:r w:rsidRPr="002A066E">
        <w:rPr>
          <w:rFonts w:ascii="Times New Roman" w:hAnsi="Times New Roman"/>
          <w:color w:val="000000"/>
          <w:sz w:val="14"/>
          <w:szCs w:val="14"/>
        </w:rPr>
        <w:t xml:space="preserve">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2A066E">
        <w:rPr>
          <w:rStyle w:val="10pt"/>
          <w:rFonts w:ascii="Times New Roman" w:hAnsi="Times New Roman"/>
          <w:sz w:val="14"/>
          <w:szCs w:val="14"/>
        </w:rPr>
        <w:t>Процессуальные издержки по делу разрешаются судом отдельным процессуальным решением.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eastAsia="Times New Roman" w:hAnsi="Times New Roman"/>
          <w:sz w:val="14"/>
          <w:szCs w:val="14"/>
        </w:rPr>
        <w:t>На основании изложенного, руководствуясь ст.76 УК РФ, ст.ст.25, 254 УПК РФ,</w:t>
      </w:r>
      <w:r w:rsidRPr="002A066E">
        <w:rPr>
          <w:rFonts w:ascii="Times New Roman" w:hAnsi="Times New Roman"/>
          <w:sz w:val="14"/>
          <w:szCs w:val="14"/>
        </w:rPr>
        <w:t xml:space="preserve"> мировой судья</w:t>
      </w:r>
    </w:p>
    <w:p w:rsidR="00236B71" w:rsidRPr="002A066E" w:rsidP="00236B71">
      <w:pPr>
        <w:pStyle w:val="NoSpacing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236B71" w:rsidRPr="002A066E" w:rsidP="00236B71">
      <w:pPr>
        <w:pStyle w:val="NoSpacing"/>
        <w:jc w:val="center"/>
        <w:rPr>
          <w:rFonts w:ascii="Times New Roman" w:hAnsi="Times New Roman"/>
          <w:b/>
          <w:sz w:val="14"/>
          <w:szCs w:val="14"/>
        </w:rPr>
      </w:pPr>
      <w:r w:rsidRPr="002A066E">
        <w:rPr>
          <w:rFonts w:ascii="Times New Roman" w:hAnsi="Times New Roman"/>
          <w:b/>
          <w:sz w:val="14"/>
          <w:szCs w:val="14"/>
        </w:rPr>
        <w:t>постановил:</w:t>
      </w:r>
    </w:p>
    <w:p w:rsidR="00236B71" w:rsidRPr="002A066E" w:rsidP="00236B71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 xml:space="preserve">Уголовное дело в отношении </w:t>
      </w:r>
      <w:r w:rsidRPr="002A066E" w:rsidR="00FD0835">
        <w:rPr>
          <w:rFonts w:ascii="Times New Roman" w:hAnsi="Times New Roman"/>
          <w:sz w:val="14"/>
          <w:szCs w:val="14"/>
        </w:rPr>
        <w:t xml:space="preserve">Григоренко </w:t>
      </w:r>
      <w:r w:rsidRPr="002A066E" w:rsidR="002A066E">
        <w:rPr>
          <w:rFonts w:ascii="Times New Roman" w:hAnsi="Times New Roman"/>
          <w:sz w:val="14"/>
          <w:szCs w:val="14"/>
        </w:rPr>
        <w:t>А.А.</w:t>
      </w:r>
      <w:r w:rsidRPr="002A066E">
        <w:rPr>
          <w:rFonts w:ascii="Times New Roman" w:hAnsi="Times New Roman"/>
          <w:sz w:val="14"/>
          <w:szCs w:val="14"/>
        </w:rPr>
        <w:t>, обвиняемого в совершении преступления, предусмотренного ч.1 ст. 158 УК РФ, прекратить в порядке статьи 25 Уголовно-процессуального кодекса Российской Федерации в связи с примирением сторон.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317E07" w:rsidRPr="002A066E" w:rsidP="00317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Вещественные доказательства по делу:</w:t>
      </w: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-  </w:t>
      </w:r>
      <w:r w:rsidRPr="002A066E" w:rsidR="00083399">
        <w:rPr>
          <w:rFonts w:ascii="Times New Roman" w:hAnsi="Times New Roman" w:cs="Times New Roman"/>
          <w:sz w:val="14"/>
          <w:szCs w:val="14"/>
        </w:rPr>
        <w:t>у</w:t>
      </w:r>
      <w:r w:rsidRPr="002A066E" w:rsidR="00FD0835">
        <w:rPr>
          <w:rFonts w:ascii="Times New Roman" w:hAnsi="Times New Roman" w:cs="Times New Roman"/>
          <w:sz w:val="14"/>
          <w:szCs w:val="14"/>
        </w:rPr>
        <w:t>глошлифовальную</w:t>
      </w:r>
      <w:r w:rsidRPr="002A066E" w:rsidR="00FD0835">
        <w:rPr>
          <w:rFonts w:ascii="Times New Roman" w:hAnsi="Times New Roman" w:cs="Times New Roman"/>
          <w:sz w:val="14"/>
          <w:szCs w:val="14"/>
        </w:rPr>
        <w:t xml:space="preserve"> машину «</w:t>
      </w:r>
      <w:r w:rsidRPr="002A066E" w:rsidR="002A066E">
        <w:rPr>
          <w:rFonts w:ascii="Times New Roman" w:hAnsi="Times New Roman" w:cs="Times New Roman"/>
          <w:sz w:val="14"/>
          <w:szCs w:val="14"/>
        </w:rPr>
        <w:t>наименование</w:t>
      </w:r>
      <w:r w:rsidRPr="002A066E" w:rsidR="00FD0835">
        <w:rPr>
          <w:rFonts w:ascii="Times New Roman" w:hAnsi="Times New Roman" w:cs="Times New Roman"/>
          <w:sz w:val="14"/>
          <w:szCs w:val="14"/>
        </w:rPr>
        <w:t xml:space="preserve">» в корпусе желтого цвета в комплекте с </w:t>
      </w:r>
      <w:r w:rsidRPr="002A066E" w:rsidR="00083399">
        <w:rPr>
          <w:rFonts w:ascii="Times New Roman" w:hAnsi="Times New Roman" w:cs="Times New Roman"/>
          <w:sz w:val="14"/>
          <w:szCs w:val="14"/>
        </w:rPr>
        <w:t>диском,</w:t>
      </w:r>
      <w:r w:rsidRPr="002A066E" w:rsidR="00317E07">
        <w:rPr>
          <w:rFonts w:ascii="Times New Roman" w:hAnsi="Times New Roman" w:cs="Times New Roman"/>
          <w:sz w:val="14"/>
          <w:szCs w:val="14"/>
        </w:rPr>
        <w:t xml:space="preserve"> возвращенную на ответственное хранение </w:t>
      </w:r>
      <w:r w:rsidRPr="002A066E" w:rsidR="00083399">
        <w:rPr>
          <w:rFonts w:ascii="Times New Roman" w:hAnsi="Times New Roman" w:cs="Times New Roman"/>
          <w:sz w:val="14"/>
          <w:szCs w:val="14"/>
        </w:rPr>
        <w:t xml:space="preserve">потерпевшему </w:t>
      </w:r>
      <w:r w:rsidRPr="002A066E" w:rsidR="002A066E">
        <w:rPr>
          <w:rFonts w:ascii="Times New Roman" w:hAnsi="Times New Roman" w:cs="Times New Roman"/>
          <w:sz w:val="14"/>
          <w:szCs w:val="14"/>
        </w:rPr>
        <w:t>ФИО</w:t>
      </w:r>
      <w:r w:rsidRPr="002A066E" w:rsidR="00317E07">
        <w:rPr>
          <w:rFonts w:ascii="Times New Roman" w:hAnsi="Times New Roman" w:cs="Times New Roman"/>
          <w:sz w:val="14"/>
          <w:szCs w:val="14"/>
        </w:rPr>
        <w:t xml:space="preserve"> – оставить по принадлежности</w:t>
      </w:r>
      <w:r w:rsidRPr="002A066E" w:rsidR="00083399">
        <w:rPr>
          <w:rFonts w:ascii="Times New Roman" w:hAnsi="Times New Roman" w:cs="Times New Roman"/>
          <w:sz w:val="14"/>
          <w:szCs w:val="14"/>
        </w:rPr>
        <w:t>, как законному владельцу;</w:t>
      </w:r>
    </w:p>
    <w:p w:rsidR="00317E07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>- договор комиссии №</w:t>
      </w:r>
      <w:r w:rsidRPr="002A066E" w:rsidR="002A066E">
        <w:rPr>
          <w:rFonts w:ascii="Times New Roman" w:hAnsi="Times New Roman" w:cs="Times New Roman"/>
          <w:sz w:val="14"/>
          <w:szCs w:val="14"/>
        </w:rPr>
        <w:t xml:space="preserve"> (номер)</w:t>
      </w:r>
      <w:r w:rsidRPr="002A066E">
        <w:rPr>
          <w:rFonts w:ascii="Times New Roman" w:hAnsi="Times New Roman" w:cs="Times New Roman"/>
          <w:sz w:val="14"/>
          <w:szCs w:val="14"/>
        </w:rPr>
        <w:t xml:space="preserve"> от </w:t>
      </w:r>
      <w:r w:rsidRPr="002A066E" w:rsidR="002A066E">
        <w:rPr>
          <w:rFonts w:ascii="Times New Roman" w:hAnsi="Times New Roman" w:cs="Times New Roman"/>
          <w:sz w:val="14"/>
          <w:szCs w:val="14"/>
        </w:rPr>
        <w:t>(дата)</w:t>
      </w:r>
      <w:r w:rsidRPr="002A066E">
        <w:rPr>
          <w:rFonts w:ascii="Times New Roman" w:hAnsi="Times New Roman" w:cs="Times New Roman"/>
          <w:sz w:val="14"/>
          <w:szCs w:val="14"/>
        </w:rPr>
        <w:t xml:space="preserve"> г., </w:t>
      </w:r>
      <w:r w:rsidRPr="002A066E" w:rsidR="002C714C">
        <w:rPr>
          <w:rFonts w:ascii="Times New Roman" w:hAnsi="Times New Roman" w:cs="Times New Roman"/>
          <w:sz w:val="14"/>
          <w:szCs w:val="14"/>
        </w:rPr>
        <w:t>хранящийся в материалах уголовного дела</w:t>
      </w:r>
      <w:r w:rsidRPr="002A066E">
        <w:rPr>
          <w:rFonts w:ascii="Times New Roman" w:hAnsi="Times New Roman" w:cs="Times New Roman"/>
          <w:sz w:val="14"/>
          <w:szCs w:val="14"/>
        </w:rPr>
        <w:t>– оставить при деле на протяжении всего срока хранения последнего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A066E">
        <w:rPr>
          <w:rFonts w:ascii="Times New Roman" w:hAnsi="Times New Roman" w:cs="Times New Roman"/>
          <w:sz w:val="14"/>
          <w:szCs w:val="14"/>
        </w:rPr>
        <w:t xml:space="preserve">Меру пресечения в виде подписки о невыезде и надлежащем поведении, избранную в отношении </w:t>
      </w:r>
      <w:r w:rsidRPr="002A066E" w:rsidR="002C714C">
        <w:rPr>
          <w:rFonts w:ascii="Times New Roman" w:hAnsi="Times New Roman" w:cs="Times New Roman"/>
          <w:sz w:val="14"/>
          <w:szCs w:val="14"/>
        </w:rPr>
        <w:t xml:space="preserve">Григоренко </w:t>
      </w:r>
      <w:r w:rsidRPr="002A066E" w:rsidR="002A066E">
        <w:rPr>
          <w:rFonts w:ascii="Times New Roman" w:hAnsi="Times New Roman" w:cs="Times New Roman"/>
          <w:sz w:val="14"/>
          <w:szCs w:val="14"/>
        </w:rPr>
        <w:t>А.А.</w:t>
      </w:r>
      <w:r w:rsidRPr="002A066E">
        <w:rPr>
          <w:rFonts w:ascii="Times New Roman" w:hAnsi="Times New Roman" w:cs="Times New Roman"/>
          <w:sz w:val="14"/>
          <w:szCs w:val="14"/>
        </w:rPr>
        <w:t xml:space="preserve"> отменить.</w:t>
      </w: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2A066E">
        <w:rPr>
          <w:rFonts w:ascii="Times New Roman" w:hAnsi="Times New Roman"/>
          <w:sz w:val="14"/>
          <w:szCs w:val="14"/>
        </w:rPr>
        <w:t>через мирового судью</w:t>
      </w:r>
      <w:r w:rsidRPr="002A066E">
        <w:rPr>
          <w:rFonts w:ascii="Times New Roman" w:hAnsi="Times New Roman"/>
          <w:sz w:val="14"/>
          <w:szCs w:val="14"/>
        </w:rPr>
        <w:t xml:space="preserve"> судебного участка № 9 Гагаринского судебного района города Севастополя в течение пятнадцати суток со дня его вынесения.</w:t>
      </w:r>
    </w:p>
    <w:p w:rsidR="00236B71" w:rsidRPr="002A066E" w:rsidP="00236B71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jc w:val="center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ind w:firstLine="567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 xml:space="preserve">Мировой </w:t>
      </w:r>
      <w:r w:rsidRPr="002A066E">
        <w:rPr>
          <w:rFonts w:ascii="Times New Roman" w:hAnsi="Times New Roman"/>
          <w:sz w:val="14"/>
          <w:szCs w:val="14"/>
        </w:rPr>
        <w:t xml:space="preserve">судья:   </w:t>
      </w:r>
      <w:r w:rsidRPr="002A066E">
        <w:rPr>
          <w:rFonts w:ascii="Times New Roman" w:hAnsi="Times New Roman"/>
          <w:sz w:val="14"/>
          <w:szCs w:val="14"/>
        </w:rPr>
        <w:t>подпись.</w:t>
      </w:r>
    </w:p>
    <w:p w:rsidR="00236B71" w:rsidRPr="002A066E" w:rsidP="00236B71">
      <w:pPr>
        <w:pStyle w:val="NoSpacing"/>
        <w:rPr>
          <w:rFonts w:ascii="Times New Roman" w:hAnsi="Times New Roman"/>
          <w:sz w:val="14"/>
          <w:szCs w:val="14"/>
        </w:rPr>
      </w:pPr>
    </w:p>
    <w:p w:rsidR="00236B71" w:rsidRPr="002A066E" w:rsidP="00236B71">
      <w:pPr>
        <w:pStyle w:val="NoSpacing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>Согласовано</w:t>
      </w:r>
      <w:r w:rsidRPr="002A066E">
        <w:rPr>
          <w:rFonts w:ascii="Times New Roman" w:hAnsi="Times New Roman"/>
          <w:sz w:val="14"/>
          <w:szCs w:val="14"/>
        </w:rPr>
        <w:t>.</w:t>
      </w:r>
    </w:p>
    <w:p w:rsidR="00236B71" w:rsidRPr="002A066E" w:rsidP="00236B71">
      <w:pPr>
        <w:pStyle w:val="NoSpacing"/>
        <w:rPr>
          <w:rFonts w:ascii="Times New Roman" w:hAnsi="Times New Roman"/>
          <w:sz w:val="14"/>
          <w:szCs w:val="14"/>
        </w:rPr>
      </w:pPr>
      <w:r w:rsidRPr="002A066E">
        <w:rPr>
          <w:rFonts w:ascii="Times New Roman" w:hAnsi="Times New Roman"/>
          <w:sz w:val="14"/>
          <w:szCs w:val="14"/>
        </w:rPr>
        <w:t>Мировой судья:</w:t>
      </w:r>
    </w:p>
    <w:p w:rsidR="00236B71" w:rsidP="00236B71"/>
    <w:p w:rsidR="000F4077"/>
    <w:sectPr w:rsidSect="00772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5"/>
    <w:rsid w:val="00083399"/>
    <w:rsid w:val="000F3165"/>
    <w:rsid w:val="000F4077"/>
    <w:rsid w:val="0016097B"/>
    <w:rsid w:val="00236B71"/>
    <w:rsid w:val="002A066E"/>
    <w:rsid w:val="002C714C"/>
    <w:rsid w:val="00317E07"/>
    <w:rsid w:val="00480321"/>
    <w:rsid w:val="00546395"/>
    <w:rsid w:val="007256AB"/>
    <w:rsid w:val="00772FDC"/>
    <w:rsid w:val="009418E2"/>
    <w:rsid w:val="00BA7E0F"/>
    <w:rsid w:val="00D34ED4"/>
    <w:rsid w:val="00F7268F"/>
    <w:rsid w:val="00FD0835"/>
    <w:rsid w:val="00FD2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6B1EEB-605C-47E0-B228-72CB1B0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7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B71"/>
    <w:rPr>
      <w:color w:val="0563C1" w:themeColor="hyperlink"/>
      <w:u w:val="single"/>
    </w:rPr>
  </w:style>
  <w:style w:type="paragraph" w:styleId="Subtitle">
    <w:name w:val="Subtitle"/>
    <w:basedOn w:val="Normal"/>
    <w:link w:val="a"/>
    <w:qFormat/>
    <w:rsid w:val="00236B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Подзаголовок Знак"/>
    <w:basedOn w:val="DefaultParagraphFont"/>
    <w:link w:val="Subtitle"/>
    <w:rsid w:val="00236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Без интервала Знак"/>
    <w:link w:val="NoSpacing"/>
    <w:locked/>
    <w:rsid w:val="00236B71"/>
    <w:rPr>
      <w:rFonts w:ascii="Calibri" w:eastAsia="Calibri" w:hAnsi="Calibri" w:cs="Times New Roman"/>
    </w:rPr>
  </w:style>
  <w:style w:type="paragraph" w:styleId="NoSpacing">
    <w:name w:val="No Spacing"/>
    <w:basedOn w:val="Normal"/>
    <w:link w:val="a0"/>
    <w:qFormat/>
    <w:rsid w:val="00236B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236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36B71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pt">
    <w:name w:val="Основной текст + 10 pt"/>
    <w:basedOn w:val="DefaultParagraphFont"/>
    <w:uiPriority w:val="99"/>
    <w:rsid w:val="00236B71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1"/>
    <w:uiPriority w:val="99"/>
    <w:semiHidden/>
    <w:unhideWhenUsed/>
    <w:rsid w:val="0077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2FD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