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3135" w:rsidRPr="00F10716" w:rsidP="007031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7A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Не вступило в законную силу</w:t>
      </w:r>
      <w:r w:rsidRPr="005370EC">
        <w:rPr>
          <w:rFonts w:ascii="Times New Roman" w:hAnsi="Times New Roman" w:cs="Times New Roman"/>
          <w:sz w:val="24"/>
          <w:szCs w:val="24"/>
        </w:rPr>
        <w:tab/>
      </w:r>
      <w:r w:rsidRPr="005370EC">
        <w:rPr>
          <w:rFonts w:ascii="Times New Roman" w:hAnsi="Times New Roman" w:cs="Times New Roman"/>
          <w:sz w:val="24"/>
          <w:szCs w:val="24"/>
        </w:rPr>
        <w:tab/>
      </w:r>
      <w:r w:rsidRPr="005370EC">
        <w:rPr>
          <w:rFonts w:ascii="Times New Roman" w:hAnsi="Times New Roman" w:cs="Times New Roman"/>
          <w:sz w:val="24"/>
          <w:szCs w:val="24"/>
        </w:rPr>
        <w:tab/>
      </w:r>
      <w:r w:rsidRPr="005370EC">
        <w:rPr>
          <w:rFonts w:ascii="Times New Roman" w:hAnsi="Times New Roman" w:cs="Times New Roman"/>
          <w:sz w:val="24"/>
          <w:szCs w:val="24"/>
        </w:rPr>
        <w:tab/>
      </w:r>
      <w:r w:rsidRPr="005370EC">
        <w:rPr>
          <w:rFonts w:ascii="Times New Roman" w:hAnsi="Times New Roman" w:cs="Times New Roman"/>
          <w:sz w:val="24"/>
          <w:szCs w:val="24"/>
        </w:rPr>
        <w:tab/>
      </w:r>
      <w:r w:rsidRPr="005370EC">
        <w:rPr>
          <w:rFonts w:ascii="Times New Roman" w:hAnsi="Times New Roman" w:cs="Times New Roman"/>
          <w:sz w:val="24"/>
          <w:szCs w:val="24"/>
        </w:rPr>
        <w:tab/>
      </w:r>
      <w:r w:rsidRPr="005370EC">
        <w:rPr>
          <w:rFonts w:ascii="Times New Roman" w:hAnsi="Times New Roman" w:cs="Times New Roman"/>
          <w:sz w:val="24"/>
          <w:szCs w:val="24"/>
        </w:rPr>
        <w:tab/>
      </w:r>
      <w:r w:rsidRPr="005370EC">
        <w:rPr>
          <w:rFonts w:ascii="Times New Roman" w:hAnsi="Times New Roman" w:cs="Times New Roman"/>
          <w:sz w:val="24"/>
          <w:szCs w:val="24"/>
        </w:rPr>
        <w:tab/>
      </w:r>
      <w:r w:rsidRPr="005370EC">
        <w:rPr>
          <w:rFonts w:ascii="Times New Roman" w:hAnsi="Times New Roman" w:cs="Times New Roman"/>
          <w:sz w:val="24"/>
          <w:szCs w:val="24"/>
        </w:rPr>
        <w:tab/>
      </w:r>
      <w:r w:rsidRPr="00F10716">
        <w:rPr>
          <w:rFonts w:ascii="Times New Roman" w:hAnsi="Times New Roman" w:cs="Times New Roman"/>
          <w:b/>
          <w:sz w:val="24"/>
          <w:szCs w:val="24"/>
        </w:rPr>
        <w:t>дело №1-1/8/2018</w:t>
      </w:r>
    </w:p>
    <w:p w:rsidR="00703135" w:rsidRPr="00F10716" w:rsidP="007031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0716">
        <w:rPr>
          <w:rFonts w:ascii="Times New Roman" w:hAnsi="Times New Roman" w:cs="Times New Roman"/>
          <w:b/>
          <w:sz w:val="24"/>
          <w:szCs w:val="24"/>
        </w:rPr>
        <w:t>(№1-23/8/2017)</w:t>
      </w:r>
    </w:p>
    <w:p w:rsidR="00703135" w:rsidRPr="005370EC" w:rsidP="00703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E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3135" w:rsidRPr="005370EC" w:rsidP="00703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EC">
        <w:rPr>
          <w:rFonts w:ascii="Times New Roman" w:hAnsi="Times New Roman" w:cs="Times New Roman"/>
          <w:b/>
          <w:sz w:val="24"/>
          <w:szCs w:val="24"/>
        </w:rPr>
        <w:t>27 февраля 2018 года</w:t>
      </w:r>
      <w:r w:rsidRPr="005370EC">
        <w:rPr>
          <w:rFonts w:ascii="Times New Roman" w:hAnsi="Times New Roman" w:cs="Times New Roman"/>
          <w:b/>
          <w:sz w:val="24"/>
          <w:szCs w:val="24"/>
        </w:rPr>
        <w:tab/>
      </w:r>
      <w:r w:rsidRPr="005370EC">
        <w:rPr>
          <w:rFonts w:ascii="Times New Roman" w:hAnsi="Times New Roman" w:cs="Times New Roman"/>
          <w:b/>
          <w:sz w:val="24"/>
          <w:szCs w:val="24"/>
        </w:rPr>
        <w:tab/>
      </w:r>
      <w:r w:rsidRPr="005370EC">
        <w:rPr>
          <w:rFonts w:ascii="Times New Roman" w:hAnsi="Times New Roman" w:cs="Times New Roman"/>
          <w:b/>
          <w:sz w:val="24"/>
          <w:szCs w:val="24"/>
        </w:rPr>
        <w:tab/>
      </w:r>
      <w:r w:rsidRPr="005370EC">
        <w:rPr>
          <w:rFonts w:ascii="Times New Roman" w:hAnsi="Times New Roman" w:cs="Times New Roman"/>
          <w:b/>
          <w:sz w:val="24"/>
          <w:szCs w:val="24"/>
        </w:rPr>
        <w:tab/>
      </w:r>
      <w:r w:rsidRPr="005370EC">
        <w:rPr>
          <w:rFonts w:ascii="Times New Roman" w:hAnsi="Times New Roman" w:cs="Times New Roman"/>
          <w:b/>
          <w:sz w:val="24"/>
          <w:szCs w:val="24"/>
        </w:rPr>
        <w:tab/>
      </w:r>
      <w:r w:rsidRPr="005370EC">
        <w:rPr>
          <w:rFonts w:ascii="Times New Roman" w:hAnsi="Times New Roman" w:cs="Times New Roman"/>
          <w:b/>
          <w:sz w:val="24"/>
          <w:szCs w:val="24"/>
        </w:rPr>
        <w:tab/>
      </w:r>
      <w:r w:rsidRPr="005370EC">
        <w:rPr>
          <w:rFonts w:ascii="Times New Roman" w:hAnsi="Times New Roman" w:cs="Times New Roman"/>
          <w:b/>
          <w:sz w:val="24"/>
          <w:szCs w:val="24"/>
        </w:rPr>
        <w:tab/>
        <w:t>город Севастополь</w:t>
      </w:r>
    </w:p>
    <w:p w:rsidR="00703135" w:rsidRPr="005370EC" w:rsidP="00703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>Суд в составе, председательствующего - мирового судьи судебного участка №8 Гагаринского судебного района города Севастополя Волкова К.В.,</w:t>
      </w:r>
    </w:p>
    <w:p w:rsidR="00703135" w:rsidRPr="005370EC" w:rsidP="007031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>Карасё</w:t>
      </w:r>
      <w:r w:rsidRPr="005370EC">
        <w:rPr>
          <w:rFonts w:ascii="Times New Roman" w:hAnsi="Times New Roman" w:cs="Times New Roman"/>
          <w:sz w:val="24"/>
          <w:szCs w:val="24"/>
        </w:rPr>
        <w:t>вой О.О.,</w:t>
      </w:r>
    </w:p>
    <w:p w:rsidR="00703135" w:rsidRPr="005370EC" w:rsidP="007031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с участием частного обвинителя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5370EC">
        <w:rPr>
          <w:rFonts w:ascii="Times New Roman" w:hAnsi="Times New Roman" w:cs="Times New Roman"/>
          <w:sz w:val="24"/>
          <w:szCs w:val="24"/>
        </w:rPr>
        <w:t>,</w:t>
      </w:r>
    </w:p>
    <w:p w:rsidR="00703135" w:rsidRPr="005370EC" w:rsidP="007031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представителя частного обвинителя - адвоката </w:t>
      </w:r>
      <w:r w:rsidRPr="005370EC">
        <w:rPr>
          <w:rFonts w:ascii="Times New Roman" w:hAnsi="Times New Roman" w:cs="Times New Roman"/>
          <w:sz w:val="24"/>
          <w:szCs w:val="24"/>
        </w:rPr>
        <w:t>Мальковец</w:t>
      </w:r>
      <w:r w:rsidRPr="005370EC">
        <w:rPr>
          <w:rFonts w:ascii="Times New Roman" w:hAnsi="Times New Roman" w:cs="Times New Roman"/>
          <w:sz w:val="24"/>
          <w:szCs w:val="24"/>
        </w:rPr>
        <w:t xml:space="preserve"> И.А., по ордеру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5370EC">
        <w:rPr>
          <w:rFonts w:ascii="Times New Roman" w:hAnsi="Times New Roman" w:cs="Times New Roman"/>
          <w:sz w:val="24"/>
          <w:szCs w:val="24"/>
        </w:rPr>
        <w:t>,</w:t>
      </w:r>
    </w:p>
    <w:p w:rsidR="00703135" w:rsidRPr="005370EC" w:rsidP="007031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 w:rsidRPr="005370EC">
        <w:rPr>
          <w:rFonts w:ascii="Times New Roman" w:hAnsi="Times New Roman" w:cs="Times New Roman"/>
          <w:sz w:val="24"/>
          <w:szCs w:val="24"/>
        </w:rPr>
        <w:t>Лабыгина</w:t>
      </w:r>
      <w:r w:rsidRPr="005370EC">
        <w:rPr>
          <w:rFonts w:ascii="Times New Roman" w:hAnsi="Times New Roman" w:cs="Times New Roman"/>
          <w:sz w:val="24"/>
          <w:szCs w:val="24"/>
        </w:rPr>
        <w:t xml:space="preserve"> Д.Б., по ордеру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5370EC">
        <w:rPr>
          <w:rFonts w:ascii="Times New Roman" w:hAnsi="Times New Roman" w:cs="Times New Roman"/>
          <w:sz w:val="24"/>
          <w:szCs w:val="24"/>
        </w:rPr>
        <w:t>,</w:t>
      </w:r>
    </w:p>
    <w:p w:rsidR="00703135" w:rsidRPr="005370EC" w:rsidP="0070313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 w:rsidRPr="005370EC">
        <w:rPr>
          <w:rFonts w:ascii="Times New Roman" w:hAnsi="Times New Roman" w:cs="Times New Roman"/>
          <w:sz w:val="24"/>
          <w:szCs w:val="24"/>
        </w:rPr>
        <w:t>Варданян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70EC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03135" w:rsidRPr="005370EC" w:rsidP="0070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уголовное дело частного обвинения в отношении</w:t>
      </w:r>
    </w:p>
    <w:p w:rsidR="00703135" w:rsidRPr="005370EC" w:rsidP="00703135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b/>
          <w:sz w:val="24"/>
          <w:szCs w:val="24"/>
        </w:rPr>
        <w:t>Варданяна</w:t>
      </w:r>
      <w:r w:rsidRPr="005370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А.Н.</w:t>
      </w:r>
      <w:r w:rsidRPr="005370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EC">
        <w:rPr>
          <w:rFonts w:ascii="Times New Roman" w:hAnsi="Times New Roman" w:cs="Times New Roman"/>
          <w:sz w:val="24"/>
          <w:szCs w:val="24"/>
        </w:rPr>
        <w:t xml:space="preserve">обвиняемого в совершении преступления, предусмотренного ч.1 ст.115 УК РФ, </w:t>
      </w:r>
    </w:p>
    <w:p w:rsidR="00703135" w:rsidRPr="005370EC" w:rsidP="00703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135" w:rsidRPr="005370EC" w:rsidP="00703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EC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5370EC">
        <w:rPr>
          <w:rFonts w:ascii="Times New Roman" w:hAnsi="Times New Roman" w:cs="Times New Roman"/>
          <w:sz w:val="24"/>
          <w:szCs w:val="24"/>
        </w:rPr>
        <w:t>Варданян</w:t>
      </w:r>
      <w:r w:rsidRPr="005370EC">
        <w:rPr>
          <w:rFonts w:ascii="Times New Roman" w:hAnsi="Times New Roman" w:cs="Times New Roman"/>
          <w:sz w:val="24"/>
          <w:szCs w:val="24"/>
        </w:rPr>
        <w:t xml:space="preserve"> А.Н. в порядке частного обвинения обвиняется в том, что он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5370EC">
        <w:rPr>
          <w:rFonts w:ascii="Times New Roman" w:hAnsi="Times New Roman" w:cs="Times New Roman"/>
          <w:sz w:val="24"/>
          <w:szCs w:val="24"/>
        </w:rPr>
        <w:t xml:space="preserve">, в ходе словесного конфликта умышленно нанес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EC">
        <w:rPr>
          <w:rFonts w:ascii="Times New Roman" w:hAnsi="Times New Roman" w:cs="Times New Roman"/>
          <w:sz w:val="24"/>
          <w:szCs w:val="24"/>
        </w:rPr>
        <w:t xml:space="preserve">примерно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5370EC">
        <w:rPr>
          <w:rFonts w:ascii="Times New Roman" w:hAnsi="Times New Roman" w:cs="Times New Roman"/>
          <w:sz w:val="24"/>
          <w:szCs w:val="24"/>
        </w:rPr>
        <w:t>.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В судебном заседании частный обвинитель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EC">
        <w:rPr>
          <w:rFonts w:ascii="Times New Roman" w:hAnsi="Times New Roman" w:cs="Times New Roman"/>
          <w:sz w:val="24"/>
          <w:szCs w:val="24"/>
        </w:rPr>
        <w:t xml:space="preserve">обратился к суду с ходатайством, о прекращении производства по делу в связи с тем, что они с подсудимым </w:t>
      </w:r>
      <w:r w:rsidRPr="005370EC">
        <w:rPr>
          <w:rFonts w:ascii="Times New Roman" w:hAnsi="Times New Roman" w:cs="Times New Roman"/>
          <w:sz w:val="24"/>
          <w:szCs w:val="24"/>
        </w:rPr>
        <w:t>Варданян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370EC">
        <w:rPr>
          <w:rFonts w:ascii="Times New Roman" w:hAnsi="Times New Roman" w:cs="Times New Roman"/>
          <w:sz w:val="24"/>
          <w:szCs w:val="24"/>
        </w:rPr>
        <w:t xml:space="preserve"> А.Н. примирились, вред подсудимым заглажен. Претензий материального и морального характера к нему не имеется.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5370EC">
        <w:rPr>
          <w:rFonts w:ascii="Times New Roman" w:hAnsi="Times New Roman" w:cs="Times New Roman"/>
          <w:sz w:val="24"/>
          <w:szCs w:val="24"/>
        </w:rPr>
        <w:t>Варданян</w:t>
      </w:r>
      <w:r w:rsidRPr="005370EC">
        <w:rPr>
          <w:rFonts w:ascii="Times New Roman" w:hAnsi="Times New Roman" w:cs="Times New Roman"/>
          <w:sz w:val="24"/>
          <w:szCs w:val="24"/>
        </w:rPr>
        <w:t xml:space="preserve"> А.Н., которому судом были разъяснены последствия прекращения дела по основаниям ст.25 УПК РФ, также ходатайствовал о прекращении в отношении него уголовного преследования, в связи с примирением с потерпевшей.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>Обсудив заявленное ходатайство, суд находит его подлежащим удовлетворению по следующим основаниям.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>Согласно ст. 76 УК РФ –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5370EC">
        <w:rPr>
          <w:rFonts w:ascii="Times New Roman" w:hAnsi="Times New Roman" w:cs="Times New Roman"/>
          <w:sz w:val="24"/>
          <w:szCs w:val="24"/>
        </w:rPr>
        <w:t>Варданян</w:t>
      </w:r>
      <w:r w:rsidRPr="005370EC">
        <w:rPr>
          <w:rFonts w:ascii="Times New Roman" w:hAnsi="Times New Roman" w:cs="Times New Roman"/>
          <w:sz w:val="24"/>
          <w:szCs w:val="24"/>
        </w:rPr>
        <w:t xml:space="preserve"> А.Н. ранее не судим, </w:t>
      </w:r>
      <w:r w:rsidRPr="005370EC">
        <w:rPr>
          <w:rFonts w:ascii="Times New Roman" w:hAnsi="Times New Roman" w:cs="Times New Roman"/>
          <w:sz w:val="24"/>
          <w:szCs w:val="24"/>
        </w:rPr>
        <w:t>содеянное</w:t>
      </w:r>
      <w:r w:rsidRPr="005370EC">
        <w:rPr>
          <w:rFonts w:ascii="Times New Roman" w:hAnsi="Times New Roman" w:cs="Times New Roman"/>
          <w:sz w:val="24"/>
          <w:szCs w:val="24"/>
        </w:rPr>
        <w:t xml:space="preserve"> им относится к категории преступлений небольшой тяжести, примирился с потерпевшим, причиненный вред загладил, положительно характеризуется, в связи с чем, общественной опасности не представляет.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С учетом указанных выше обстоятельств, что подсудимый </w:t>
      </w:r>
      <w:r w:rsidRPr="005370EC">
        <w:rPr>
          <w:rFonts w:ascii="Times New Roman" w:hAnsi="Times New Roman" w:cs="Times New Roman"/>
          <w:sz w:val="24"/>
          <w:szCs w:val="24"/>
        </w:rPr>
        <w:t>Варданян</w:t>
      </w:r>
      <w:r w:rsidRPr="005370EC">
        <w:rPr>
          <w:rFonts w:ascii="Times New Roman" w:hAnsi="Times New Roman" w:cs="Times New Roman"/>
          <w:sz w:val="24"/>
          <w:szCs w:val="24"/>
        </w:rPr>
        <w:t xml:space="preserve"> А.Н. не возражает против прекращения уголовного дела в отношении него по основаниям, предусмотренным статьей 25 УПК РФ, суд считает возможным заявление частного обвинителя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EC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76 УК РФ, 25, 239 УПК РФ, суд</w:t>
      </w:r>
    </w:p>
    <w:p w:rsidR="00703135" w:rsidRPr="005370EC" w:rsidP="007031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3135" w:rsidRPr="00F10716" w:rsidP="007031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71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Ходатайство частного обвинителя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0EC">
        <w:rPr>
          <w:rFonts w:ascii="Times New Roman" w:hAnsi="Times New Roman" w:cs="Times New Roman"/>
          <w:sz w:val="24"/>
          <w:szCs w:val="24"/>
        </w:rPr>
        <w:t>о прекращении уголовного дела в связи с примирением сторон – удовлетворить.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 xml:space="preserve">Уголовное дело и уголовное преследование в отношении </w:t>
      </w:r>
      <w:r w:rsidRPr="005370EC">
        <w:rPr>
          <w:rFonts w:ascii="Times New Roman" w:hAnsi="Times New Roman" w:cs="Times New Roman"/>
          <w:sz w:val="24"/>
          <w:szCs w:val="24"/>
        </w:rPr>
        <w:t>Варданян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7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А.Н.</w:t>
      </w:r>
      <w:r w:rsidRPr="005370EC">
        <w:rPr>
          <w:rFonts w:ascii="Times New Roman" w:hAnsi="Times New Roman" w:cs="Times New Roman"/>
          <w:sz w:val="24"/>
          <w:szCs w:val="24"/>
        </w:rPr>
        <w:t>, обвиняемого в совершении преступления, предусмотренного частью 1 статьи 115 УК РФ, прекратить на основании статьи 25 УПК РФ – в связи с примирением с потерпевшим.</w:t>
      </w:r>
    </w:p>
    <w:p w:rsidR="00703135" w:rsidRPr="005370EC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0EC">
        <w:rPr>
          <w:rFonts w:ascii="Times New Roman" w:hAnsi="Times New Roman" w:cs="Times New Roman"/>
          <w:sz w:val="24"/>
          <w:szCs w:val="24"/>
        </w:rPr>
        <w:t>Постановление может быть обжаловано в Гагаринский районный суд города Севастополя в течение 10 суток со дня его провозглашения.</w:t>
      </w:r>
    </w:p>
    <w:p w:rsidR="00703135" w:rsidRPr="00047ACE" w:rsidP="00703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135" w:rsidRPr="00047ACE" w:rsidP="007031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Мировой судья </w:t>
      </w:r>
      <w:r w:rsidRPr="00047AC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47AC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47AC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047ACE">
        <w:rPr>
          <w:rFonts w:ascii="Times New Roman" w:hAnsi="Times New Roman" w:cs="Times New Roman"/>
          <w:b/>
          <w:i/>
          <w:color w:val="000000"/>
          <w:sz w:val="24"/>
          <w:szCs w:val="24"/>
        </w:rPr>
        <w:t>/подпись/</w:t>
      </w:r>
      <w:r w:rsidRPr="00047AC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47AC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47ACE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047ACE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  <w:r w:rsidRPr="00047ACE">
        <w:rPr>
          <w:rFonts w:ascii="Times New Roman" w:hAnsi="Times New Roman" w:cs="Times New Roman"/>
          <w:b/>
          <w:color w:val="000000"/>
          <w:sz w:val="24"/>
          <w:szCs w:val="24"/>
        </w:rPr>
        <w:t>К.В.Волков</w:t>
      </w:r>
    </w:p>
    <w:p w:rsidR="00703135" w:rsidRPr="00F10716" w:rsidP="007031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A70"/>
    <w:sectPr w:rsidSect="00E81C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35"/>
    <w:rsid w:val="00047ACE"/>
    <w:rsid w:val="005370EC"/>
    <w:rsid w:val="00703135"/>
    <w:rsid w:val="007E7A70"/>
    <w:rsid w:val="00F10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