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57D24" w:rsidP="00A57D24">
      <w:pPr>
        <w:pStyle w:val="consnonformat"/>
        <w:spacing w:before="0" w:beforeAutospacing="0" w:after="0" w:afterAutospacing="0"/>
        <w:ind w:firstLine="567"/>
        <w:jc w:val="right"/>
      </w:pPr>
      <w:r>
        <w:t>Дело № 1-</w:t>
      </w:r>
      <w:r w:rsidR="00F92358">
        <w:t>32</w:t>
      </w:r>
      <w:r>
        <w:t>/7/2017</w:t>
      </w:r>
    </w:p>
    <w:p w:rsidR="00A57D24" w:rsidP="00A57D24">
      <w:pPr>
        <w:pStyle w:val="consnonformat"/>
        <w:spacing w:before="0" w:beforeAutospacing="0" w:after="0" w:afterAutospacing="0"/>
        <w:ind w:firstLine="567"/>
        <w:jc w:val="center"/>
      </w:pPr>
      <w:r>
        <w:t>ПОСТАНОВЛЕНИЕ</w:t>
      </w:r>
    </w:p>
    <w:p w:rsidR="00A57D24" w:rsidP="00A57D24">
      <w:pPr>
        <w:pStyle w:val="consnonformat"/>
        <w:spacing w:before="0" w:beforeAutospacing="0" w:after="0" w:afterAutospacing="0"/>
        <w:ind w:firstLine="567"/>
        <w:jc w:val="center"/>
      </w:pPr>
      <w:r>
        <w:t>о прекращении уголовного дела, уголовного преследования</w:t>
      </w:r>
    </w:p>
    <w:p w:rsidR="00A57D24" w:rsidP="00A57D24">
      <w:pPr>
        <w:pStyle w:val="consnonformat"/>
        <w:spacing w:before="0" w:beforeAutospacing="0" w:after="0" w:afterAutospacing="0"/>
        <w:ind w:firstLine="567"/>
        <w:jc w:val="center"/>
      </w:pPr>
    </w:p>
    <w:p w:rsidR="00A57D24" w:rsidP="00A57D24">
      <w:pPr>
        <w:pStyle w:val="consnonformat"/>
        <w:spacing w:before="0" w:beforeAutospacing="0" w:after="0" w:afterAutospacing="0"/>
        <w:ind w:firstLine="567"/>
        <w:jc w:val="center"/>
      </w:pPr>
      <w:r>
        <w:t>13 июня</w:t>
      </w:r>
      <w:r>
        <w:t xml:space="preserve"> 2017 года                                                                                  г. Севастополь    </w:t>
      </w:r>
    </w:p>
    <w:p w:rsidR="00A57D24" w:rsidP="00A57D24">
      <w:pPr>
        <w:pStyle w:val="consnonformat"/>
        <w:spacing w:before="0" w:beforeAutospacing="0" w:after="0" w:afterAutospacing="0"/>
        <w:ind w:firstLine="567"/>
        <w:jc w:val="center"/>
      </w:pPr>
    </w:p>
    <w:p w:rsidR="00F92358" w:rsidP="00A57D24">
      <w:pPr>
        <w:pStyle w:val="consnonformat"/>
        <w:spacing w:before="0" w:beforeAutospacing="0" w:after="0" w:afterAutospacing="0"/>
        <w:ind w:firstLine="567"/>
        <w:jc w:val="both"/>
      </w:pPr>
      <w:r>
        <w:t xml:space="preserve">   </w:t>
      </w:r>
      <w:r>
        <w:t>Суд в составе председательствующего м</w:t>
      </w:r>
      <w:r>
        <w:t>ирово</w:t>
      </w:r>
      <w:r>
        <w:t>го</w:t>
      </w:r>
      <w:r>
        <w:t xml:space="preserve"> судь</w:t>
      </w:r>
      <w:r>
        <w:t>и</w:t>
      </w:r>
      <w:r>
        <w:t xml:space="preserve"> судебного участка № 7 Гагаринского судебного района города Севастополя </w:t>
      </w:r>
      <w:r>
        <w:t>Балюков</w:t>
      </w:r>
      <w:r>
        <w:t>ой</w:t>
      </w:r>
      <w:r>
        <w:t xml:space="preserve"> Е.Г.,    </w:t>
      </w:r>
    </w:p>
    <w:p w:rsidR="00A57D24" w:rsidP="00A57D24">
      <w:pPr>
        <w:pStyle w:val="consnonformat"/>
        <w:spacing w:before="0" w:beforeAutospacing="0" w:after="0" w:afterAutospacing="0"/>
        <w:ind w:firstLine="567"/>
        <w:jc w:val="both"/>
      </w:pPr>
      <w:r>
        <w:t xml:space="preserve">   с участием: </w:t>
      </w:r>
    </w:p>
    <w:p w:rsidR="00A57D24" w:rsidP="00A57D24">
      <w:pPr>
        <w:pStyle w:val="consnonformat"/>
        <w:spacing w:before="0" w:beforeAutospacing="0" w:after="0" w:afterAutospacing="0"/>
        <w:ind w:firstLine="567"/>
        <w:jc w:val="both"/>
      </w:pPr>
      <w:r>
        <w:t xml:space="preserve">   -  государственного обвинителя старшего помощника прокурора Гагаринского района г. Севастополя - </w:t>
      </w:r>
      <w:r>
        <w:t>Ротновой</w:t>
      </w:r>
      <w:r>
        <w:t xml:space="preserve"> И.Б.,</w:t>
      </w:r>
    </w:p>
    <w:p w:rsidR="00A57D24" w:rsidP="00A57D24">
      <w:pPr>
        <w:pStyle w:val="consnonformat"/>
        <w:spacing w:before="0" w:beforeAutospacing="0" w:after="0" w:afterAutospacing="0"/>
        <w:ind w:firstLine="567"/>
        <w:jc w:val="both"/>
      </w:pPr>
      <w:r>
        <w:t xml:space="preserve">   - подсудимого </w:t>
      </w:r>
      <w:r w:rsidR="00F92358">
        <w:t>Королева О.Ю.,</w:t>
      </w:r>
    </w:p>
    <w:p w:rsidR="00A57D24" w:rsidP="00A57D24">
      <w:pPr>
        <w:pStyle w:val="consnonformat"/>
        <w:spacing w:before="0" w:beforeAutospacing="0" w:after="0" w:afterAutospacing="0"/>
        <w:ind w:firstLine="567"/>
        <w:jc w:val="both"/>
      </w:pPr>
      <w:r>
        <w:t xml:space="preserve">   - защитника адвоката </w:t>
      </w:r>
      <w:r w:rsidR="00F92358">
        <w:t>Мясищева О.Н</w:t>
      </w:r>
      <w:r w:rsidR="008A7F17">
        <w:t>.</w:t>
      </w:r>
      <w:r>
        <w:t>,</w:t>
      </w:r>
    </w:p>
    <w:p w:rsidR="00F92358" w:rsidP="00A57D24">
      <w:pPr>
        <w:pStyle w:val="consnonformat"/>
        <w:spacing w:before="0" w:beforeAutospacing="0" w:after="0" w:afterAutospacing="0"/>
        <w:ind w:firstLine="567"/>
        <w:jc w:val="both"/>
      </w:pPr>
      <w:r>
        <w:t xml:space="preserve">    </w:t>
      </w:r>
      <w:r w:rsidRPr="00F92358">
        <w:t xml:space="preserve">при секретаре – </w:t>
      </w:r>
      <w:r w:rsidRPr="00F92358">
        <w:t>Ефановой</w:t>
      </w:r>
      <w:r w:rsidRPr="00F92358">
        <w:t xml:space="preserve"> И.В.,</w:t>
      </w:r>
    </w:p>
    <w:p w:rsidR="00CF4FBC" w:rsidP="00A57D24">
      <w:pPr>
        <w:pStyle w:val="consnonformat"/>
        <w:spacing w:before="0" w:beforeAutospacing="0" w:after="0" w:afterAutospacing="0"/>
        <w:ind w:firstLine="567"/>
        <w:jc w:val="both"/>
      </w:pPr>
      <w:r>
        <w:t xml:space="preserve">     </w:t>
      </w:r>
      <w:r w:rsidRPr="00D61D37">
        <w:t>рассмотрев в открытом судебном заседании уголовно</w:t>
      </w:r>
      <w:r w:rsidRPr="00D61D37" w:rsidR="00FE4940">
        <w:t>е</w:t>
      </w:r>
      <w:r w:rsidRPr="00D61D37">
        <w:t xml:space="preserve"> дел</w:t>
      </w:r>
      <w:r w:rsidRPr="00D61D37" w:rsidR="00FE4940">
        <w:t>о</w:t>
      </w:r>
      <w:r w:rsidRPr="00D61D37">
        <w:t xml:space="preserve"> в отношении: </w:t>
      </w:r>
    </w:p>
    <w:p w:rsidR="00A57D24" w:rsidRPr="00D61D37" w:rsidP="00A57D24">
      <w:pPr>
        <w:pStyle w:val="consnonformat"/>
        <w:spacing w:before="0" w:beforeAutospacing="0" w:after="0" w:afterAutospacing="0"/>
        <w:ind w:firstLine="567"/>
        <w:jc w:val="both"/>
      </w:pPr>
    </w:p>
    <w:p w:rsidR="00D560AD" w:rsidRPr="00D61D37" w:rsidP="00A57D24">
      <w:pPr>
        <w:pStyle w:val="consnonformat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Королева О</w:t>
      </w:r>
      <w:r w:rsidR="004A330D">
        <w:rPr>
          <w:bCs/>
        </w:rPr>
        <w:t>.</w:t>
      </w:r>
      <w:r>
        <w:rPr>
          <w:bCs/>
        </w:rPr>
        <w:t>Ю</w:t>
      </w:r>
      <w:r w:rsidR="004A330D">
        <w:rPr>
          <w:bCs/>
        </w:rPr>
        <w:t>.</w:t>
      </w:r>
      <w:r w:rsidR="008A7F17">
        <w:rPr>
          <w:bCs/>
        </w:rPr>
        <w:t xml:space="preserve">, </w:t>
      </w:r>
      <w:r w:rsidR="004A330D">
        <w:rPr>
          <w:bCs/>
        </w:rPr>
        <w:t>(обезличено)</w:t>
      </w:r>
      <w:r w:rsidR="004A330D">
        <w:rPr>
          <w:bCs/>
        </w:rPr>
        <w:t xml:space="preserve"> </w:t>
      </w:r>
      <w:r w:rsidR="008A7F17">
        <w:rPr>
          <w:bCs/>
        </w:rPr>
        <w:t xml:space="preserve">года рождения, уроженца </w:t>
      </w:r>
      <w:r w:rsidR="004A330D">
        <w:rPr>
          <w:bCs/>
        </w:rPr>
        <w:t>(обезличено</w:t>
      </w:r>
      <w:r w:rsidR="004A330D">
        <w:rPr>
          <w:bCs/>
        </w:rPr>
        <w:t>)</w:t>
      </w:r>
      <w:r w:rsidR="008A7F17">
        <w:rPr>
          <w:bCs/>
        </w:rPr>
        <w:t>,  гражданина</w:t>
      </w:r>
      <w:r w:rsidR="008A7F17">
        <w:rPr>
          <w:bCs/>
        </w:rPr>
        <w:t xml:space="preserve"> </w:t>
      </w:r>
      <w:r w:rsidR="004A330D">
        <w:rPr>
          <w:bCs/>
        </w:rPr>
        <w:t>(обезличено)</w:t>
      </w:r>
      <w:r w:rsidR="008A7F17">
        <w:rPr>
          <w:bCs/>
        </w:rPr>
        <w:t xml:space="preserve">,  </w:t>
      </w:r>
      <w:r w:rsidR="004A330D">
        <w:rPr>
          <w:bCs/>
        </w:rPr>
        <w:t>(обезличено)</w:t>
      </w:r>
      <w:r w:rsidR="008A7F17">
        <w:rPr>
          <w:bCs/>
        </w:rPr>
        <w:t xml:space="preserve">, имеющего </w:t>
      </w:r>
      <w:r w:rsidR="004A330D">
        <w:rPr>
          <w:bCs/>
        </w:rPr>
        <w:t>(обезличено)</w:t>
      </w:r>
      <w:r w:rsidR="004A330D">
        <w:rPr>
          <w:bCs/>
        </w:rPr>
        <w:t xml:space="preserve"> </w:t>
      </w:r>
      <w:r>
        <w:rPr>
          <w:bCs/>
        </w:rPr>
        <w:t>образование</w:t>
      </w:r>
      <w:r w:rsidR="008A7F17">
        <w:rPr>
          <w:bCs/>
        </w:rPr>
        <w:t xml:space="preserve">, </w:t>
      </w:r>
      <w:r w:rsidR="004A330D">
        <w:rPr>
          <w:bCs/>
        </w:rPr>
        <w:t>(обезличено)</w:t>
      </w:r>
      <w:r w:rsidR="008A7F17">
        <w:rPr>
          <w:bCs/>
        </w:rPr>
        <w:t xml:space="preserve">, работающего </w:t>
      </w:r>
      <w:r w:rsidR="004A330D">
        <w:rPr>
          <w:bCs/>
        </w:rPr>
        <w:t>(обезличено)</w:t>
      </w:r>
      <w:r w:rsidR="008A7F17">
        <w:rPr>
          <w:bCs/>
        </w:rPr>
        <w:t xml:space="preserve">, зарегистрированного по адресу: </w:t>
      </w:r>
      <w:r w:rsidR="004A330D">
        <w:rPr>
          <w:bCs/>
        </w:rPr>
        <w:t>(обезличено)</w:t>
      </w:r>
      <w:r w:rsidR="008A7F17">
        <w:rPr>
          <w:bCs/>
        </w:rPr>
        <w:t xml:space="preserve">, проживающего фактически по адресу: </w:t>
      </w:r>
      <w:r w:rsidR="004A330D">
        <w:rPr>
          <w:bCs/>
        </w:rPr>
        <w:t>(обезличено)</w:t>
      </w:r>
      <w:r w:rsidR="008A7F17">
        <w:rPr>
          <w:bCs/>
        </w:rPr>
        <w:t xml:space="preserve">, </w:t>
      </w:r>
      <w:r w:rsidRPr="00D61D37">
        <w:rPr>
          <w:bCs/>
        </w:rPr>
        <w:t>ранее не судимого</w:t>
      </w:r>
      <w:r w:rsidR="007A71A0">
        <w:rPr>
          <w:bCs/>
        </w:rPr>
        <w:t>,</w:t>
      </w:r>
    </w:p>
    <w:p w:rsidR="00A57D24" w:rsidP="00A57D24">
      <w:pPr>
        <w:pStyle w:val="consnonformat"/>
        <w:spacing w:before="0" w:beforeAutospacing="0" w:after="0" w:afterAutospacing="0"/>
        <w:ind w:firstLine="709"/>
        <w:jc w:val="both"/>
      </w:pPr>
      <w:r w:rsidRPr="00D61D37">
        <w:t>обвиняемо</w:t>
      </w:r>
      <w:r w:rsidRPr="00D61D37" w:rsidR="00D560AD">
        <w:t>го</w:t>
      </w:r>
      <w:r w:rsidRPr="00D61D37">
        <w:t xml:space="preserve"> в совершении преступлени</w:t>
      </w:r>
      <w:r w:rsidRPr="00D61D37" w:rsidR="00D560AD">
        <w:t>й</w:t>
      </w:r>
      <w:r w:rsidRPr="00D61D37">
        <w:t>, предусмотренн</w:t>
      </w:r>
      <w:r w:rsidRPr="00D61D37" w:rsidR="00D560AD">
        <w:t xml:space="preserve">ых </w:t>
      </w:r>
      <w:r>
        <w:t>ст.</w:t>
      </w:r>
      <w:r w:rsidRPr="00D61D37" w:rsidR="00D560AD">
        <w:t>ст.322.3</w:t>
      </w:r>
      <w:r>
        <w:t>, 322.3, 322</w:t>
      </w:r>
      <w:r w:rsidR="00FA7583">
        <w:t>.</w:t>
      </w:r>
      <w:r>
        <w:t>3</w:t>
      </w:r>
      <w:r w:rsidR="008A7F17">
        <w:t xml:space="preserve">, </w:t>
      </w:r>
      <w:r w:rsidR="008A7F17">
        <w:rPr>
          <w:bCs/>
        </w:rPr>
        <w:t xml:space="preserve">322.3, 322.3, 322.3, </w:t>
      </w:r>
      <w:r w:rsidR="00F92358">
        <w:rPr>
          <w:bCs/>
        </w:rPr>
        <w:t xml:space="preserve">322.3, 322.3, </w:t>
      </w:r>
      <w:r w:rsidR="00F92358">
        <w:rPr>
          <w:bCs/>
        </w:rPr>
        <w:t>322.3</w:t>
      </w:r>
      <w:r w:rsidRPr="008A7F17" w:rsidR="008A7F17">
        <w:rPr>
          <w:bCs/>
        </w:rPr>
        <w:t xml:space="preserve">  </w:t>
      </w:r>
      <w:r w:rsidRPr="00D61D37">
        <w:t>У</w:t>
      </w:r>
      <w:r>
        <w:t>головного</w:t>
      </w:r>
      <w:r>
        <w:t xml:space="preserve"> кодекса</w:t>
      </w:r>
      <w:r w:rsidRPr="00D61D37">
        <w:t xml:space="preserve"> Р</w:t>
      </w:r>
      <w:r>
        <w:t xml:space="preserve">оссийской </w:t>
      </w:r>
      <w:r w:rsidRPr="00D61D37">
        <w:t>Ф</w:t>
      </w:r>
      <w:r>
        <w:t>едерации</w:t>
      </w:r>
      <w:r w:rsidRPr="00D61D37">
        <w:t>,</w:t>
      </w:r>
      <w:r w:rsidRPr="00D61D37" w:rsidR="00F01292">
        <w:t xml:space="preserve"> суд</w:t>
      </w:r>
    </w:p>
    <w:p w:rsidR="00A57D24" w:rsidP="00A57D24">
      <w:pPr>
        <w:pStyle w:val="consnonformat"/>
        <w:spacing w:before="0" w:beforeAutospacing="0" w:after="0" w:afterAutospacing="0"/>
        <w:ind w:firstLine="709"/>
        <w:jc w:val="both"/>
      </w:pPr>
    </w:p>
    <w:p w:rsidR="00CF4FBC" w:rsidP="00A57D24">
      <w:pPr>
        <w:pStyle w:val="consnonformat"/>
        <w:spacing w:before="0" w:beforeAutospacing="0" w:after="0" w:afterAutospacing="0"/>
        <w:ind w:firstLine="709"/>
        <w:jc w:val="center"/>
        <w:rPr>
          <w:bCs/>
        </w:rPr>
      </w:pPr>
      <w:r w:rsidRPr="00D61D37">
        <w:rPr>
          <w:bCs/>
        </w:rPr>
        <w:t>У</w:t>
      </w:r>
      <w:r w:rsidRPr="00D61D37" w:rsidR="00F01292">
        <w:rPr>
          <w:bCs/>
        </w:rPr>
        <w:t>СТАНОВИЛ</w:t>
      </w:r>
      <w:r w:rsidRPr="00D61D37">
        <w:rPr>
          <w:bCs/>
        </w:rPr>
        <w:t>:</w:t>
      </w:r>
    </w:p>
    <w:p w:rsidR="00A062D3" w:rsidP="00A57D24">
      <w:pPr>
        <w:pStyle w:val="consnonformat"/>
        <w:spacing w:before="0" w:beforeAutospacing="0" w:after="0" w:afterAutospacing="0"/>
        <w:ind w:firstLine="709"/>
        <w:jc w:val="center"/>
        <w:rPr>
          <w:bCs/>
        </w:rPr>
      </w:pPr>
    </w:p>
    <w:p w:rsidR="00F92358" w:rsidP="00F92358">
      <w:pPr>
        <w:pStyle w:val="consnonformat"/>
        <w:spacing w:before="0" w:beforeAutospacing="0" w:after="0" w:afterAutospacing="0"/>
        <w:ind w:firstLine="567"/>
        <w:jc w:val="both"/>
      </w:pPr>
      <w:r>
        <w:t xml:space="preserve">Королев О.Ю., являясь гражданином Российской Федерации, будучи зарегистрированным по адресу: </w:t>
      </w:r>
      <w:r w:rsidR="004A330D">
        <w:rPr>
          <w:bCs/>
        </w:rPr>
        <w:t>(обезличено)</w:t>
      </w:r>
      <w:r>
        <w:t>, решил осуществить фиктивную постановку на учет иностранного гражданина по месту пребывания в жилом помещении в Российской Федерации по указанному адресу, при этом не имея намерения фактически предоставить жилое помещение для пребывания (проживания) иностранного гражданина, а также зная о том, что иностранный гражданин не намерен пребывать (проживать) по указанному адресу, то есть фактически не являясь принимающей стороной (гражданином Российской Федерации, у которого находится (проживает) иностранный гражданин).</w:t>
      </w:r>
    </w:p>
    <w:p w:rsidR="00F92358" w:rsidP="00F92358">
      <w:pPr>
        <w:pStyle w:val="consnonformat"/>
        <w:spacing w:before="0" w:beforeAutospacing="0" w:after="0" w:afterAutospacing="0"/>
        <w:ind w:firstLine="567"/>
        <w:jc w:val="both"/>
      </w:pPr>
      <w:r>
        <w:t xml:space="preserve">Действуя во исполнение своего преступного умысла, Королев О.Ю., заблаговременно зная, что иностранный гражданин не будет проживать по указанному им адресу, </w:t>
      </w:r>
      <w:r w:rsidR="004A330D">
        <w:rPr>
          <w:bCs/>
        </w:rPr>
        <w:t>(обезличено)</w:t>
      </w:r>
      <w:r>
        <w:t xml:space="preserve">, около </w:t>
      </w:r>
      <w:r w:rsidR="004A330D">
        <w:rPr>
          <w:bCs/>
        </w:rPr>
        <w:t>(обезличено)</w:t>
      </w:r>
      <w:r w:rsidR="004A330D">
        <w:rPr>
          <w:bCs/>
        </w:rPr>
        <w:t xml:space="preserve"> </w:t>
      </w:r>
      <w:r>
        <w:t xml:space="preserve">часов, находясь в помещении ОВМ ОМВД России по Гагаринскому району по адресу: </w:t>
      </w:r>
      <w:r w:rsidR="004A330D">
        <w:rPr>
          <w:bCs/>
        </w:rPr>
        <w:t>(обезличено)</w:t>
      </w:r>
      <w:r>
        <w:t xml:space="preserve">, действуя умышленно, заверил своей подписью уведомление о прибытии гражданина </w:t>
      </w:r>
      <w:r w:rsidR="004A330D">
        <w:rPr>
          <w:bCs/>
        </w:rPr>
        <w:t>(обезличено)</w:t>
      </w:r>
      <w:r>
        <w:t xml:space="preserve">, </w:t>
      </w:r>
      <w:r w:rsidR="004A330D">
        <w:rPr>
          <w:bCs/>
        </w:rPr>
        <w:t>(обезличено)</w:t>
      </w:r>
      <w:r w:rsidR="004A330D">
        <w:rPr>
          <w:bCs/>
        </w:rPr>
        <w:t xml:space="preserve"> </w:t>
      </w:r>
      <w:r>
        <w:t xml:space="preserve">года рождения, с указанием места его пребывания по адресу своей регистрации: </w:t>
      </w:r>
      <w:r w:rsidR="004A330D">
        <w:rPr>
          <w:bCs/>
        </w:rPr>
        <w:t>(обезличено)</w:t>
      </w:r>
      <w:r>
        <w:t xml:space="preserve">, после чего вручил данное уведомление сотруднику ОВМ ОМВД России по Гагаринскому району. Поданное Королевым О.Ю. уведомление было зарегистрировано в ОВМ ОМВД России по Гагаринскому району под номером </w:t>
      </w:r>
      <w:r w:rsidR="009B71B1">
        <w:rPr>
          <w:bCs/>
        </w:rPr>
        <w:t>(обезличено)</w:t>
      </w:r>
      <w:r>
        <w:t xml:space="preserve">, и принимающей стороне была выдана отрывная часть бланка уведомления. Такими своими действиями Королев О.Ю. уведомил органы по вопросам миграции России о прибытии гражданина </w:t>
      </w:r>
      <w:r w:rsidR="009B71B1">
        <w:rPr>
          <w:bCs/>
        </w:rPr>
        <w:t>(обезличено)</w:t>
      </w:r>
      <w:r>
        <w:t xml:space="preserve">. в место пребывания – </w:t>
      </w:r>
      <w:r w:rsidR="009B71B1">
        <w:rPr>
          <w:bCs/>
        </w:rPr>
        <w:t>(обезличено)</w:t>
      </w:r>
      <w:r>
        <w:t xml:space="preserve">, что повлекло фиктивную постановку на учет иностранного гражданина по месту пребывания в жилом помещении в Российской Федерации, поскольку фактически </w:t>
      </w:r>
      <w:r w:rsidR="009B71B1">
        <w:rPr>
          <w:bCs/>
        </w:rPr>
        <w:t>(обезличено)</w:t>
      </w:r>
      <w:r w:rsidR="009B71B1">
        <w:rPr>
          <w:bCs/>
        </w:rPr>
        <w:t xml:space="preserve"> </w:t>
      </w:r>
      <w:r>
        <w:t>по указанному адресу не проживал и не пребывал ввиду проживания в квартире иных лиц.</w:t>
      </w:r>
    </w:p>
    <w:p w:rsidR="00F92358" w:rsidP="00F92358">
      <w:pPr>
        <w:pStyle w:val="consnonformat"/>
        <w:spacing w:before="0" w:beforeAutospacing="0" w:after="0" w:afterAutospacing="0"/>
        <w:ind w:firstLine="567"/>
        <w:jc w:val="both"/>
      </w:pPr>
      <w:r>
        <w:t>Своими действиями Королев О.Ю. совершил преступление, предусмотренное ст. 322.3 УК РФ – фиктивную постановку на учет иностранного гражданина по месту пребывания в жилом помещении в Российской Федерации.</w:t>
      </w:r>
    </w:p>
    <w:p w:rsidR="009B71B1" w:rsidP="009B71B1">
      <w:pPr>
        <w:pStyle w:val="consnonformat"/>
        <w:spacing w:before="0" w:beforeAutospacing="0" w:after="0" w:afterAutospacing="0"/>
        <w:ind w:firstLine="567"/>
        <w:jc w:val="both"/>
      </w:pPr>
      <w:r>
        <w:t xml:space="preserve">Кроме того, </w:t>
      </w:r>
      <w:r>
        <w:t xml:space="preserve">Королев О.Ю., являясь гражданином Российской Федерации, будучи зарегистрированным по адресу: </w:t>
      </w:r>
      <w:r>
        <w:rPr>
          <w:bCs/>
        </w:rPr>
        <w:t>(обезличено)</w:t>
      </w:r>
      <w:r>
        <w:t xml:space="preserve">, решил осуществить фиктивную постановку </w:t>
      </w:r>
      <w:r>
        <w:t>на учет иностранного гражданина по месту пребывания в жилом помещении в Российской Федерации по указанному адресу, при этом не имея намерения фактически предоставить жилое помещение для пребывания (проживания) иностранного гражданина, а также зная о том, что иностранный гражданин не намерен пребывать (проживать) по указанному адресу, то есть фактически не являясь принимающей стороной (гражданином Российской Федерации, у которого находится (проживает) иностранный гражданин).</w:t>
      </w:r>
    </w:p>
    <w:p w:rsidR="009B71B1" w:rsidP="009B71B1">
      <w:pPr>
        <w:pStyle w:val="consnonformat"/>
        <w:spacing w:before="0" w:beforeAutospacing="0" w:after="0" w:afterAutospacing="0"/>
        <w:ind w:firstLine="567"/>
        <w:jc w:val="both"/>
      </w:pPr>
      <w:r>
        <w:t xml:space="preserve">Действуя во исполнение своего преступного умысла, Королев О.Ю., заблаговременно зная, что иностранный гражданин не будет проживать по указанному им адресу, </w:t>
      </w:r>
      <w:r>
        <w:rPr>
          <w:bCs/>
        </w:rPr>
        <w:t>(обезличено)</w:t>
      </w:r>
      <w:r>
        <w:t xml:space="preserve">, около </w:t>
      </w:r>
      <w:r>
        <w:rPr>
          <w:bCs/>
        </w:rPr>
        <w:t xml:space="preserve">(обезличено) </w:t>
      </w:r>
      <w:r>
        <w:t xml:space="preserve">часов, находясь в помещении ОВМ ОМВД России по Гагаринскому району по адресу: </w:t>
      </w:r>
      <w:r>
        <w:rPr>
          <w:bCs/>
        </w:rPr>
        <w:t>(обезличено)</w:t>
      </w:r>
      <w:r>
        <w:t xml:space="preserve">, действуя умышленно, заверил своей подписью уведомление о прибытии гражданина </w:t>
      </w:r>
      <w:r>
        <w:rPr>
          <w:bCs/>
        </w:rPr>
        <w:t>(обезличено)</w:t>
      </w:r>
      <w:r>
        <w:t xml:space="preserve">, </w:t>
      </w:r>
      <w:r>
        <w:rPr>
          <w:bCs/>
        </w:rPr>
        <w:t xml:space="preserve">(обезличено) </w:t>
      </w:r>
      <w:r>
        <w:t xml:space="preserve">года рождения, с указанием места его пребывания по адресу своей регистрации: </w:t>
      </w:r>
      <w:r>
        <w:rPr>
          <w:bCs/>
        </w:rPr>
        <w:t>(обезличено)</w:t>
      </w:r>
      <w:r>
        <w:t xml:space="preserve">, после чего вручил данное уведомление сотруднику ОВМ ОМВД России по Гагаринскому району. Поданное Королевым О.Ю. уведомление было зарегистрировано в ОВМ ОМВД России по Гагаринскому району под номером </w:t>
      </w:r>
      <w:r>
        <w:rPr>
          <w:bCs/>
        </w:rPr>
        <w:t>(обезличено)</w:t>
      </w:r>
      <w:r>
        <w:t xml:space="preserve">, и принимающей стороне была выдана отрывная часть бланка уведомления. Такими своими действиями Королев О.Ю. уведомил органы по вопросам миграции России о прибытии гражданина </w:t>
      </w:r>
      <w:r>
        <w:rPr>
          <w:bCs/>
        </w:rPr>
        <w:t>(обезличено)</w:t>
      </w:r>
      <w:r>
        <w:t xml:space="preserve">. в место пребывания – </w:t>
      </w:r>
      <w:r>
        <w:rPr>
          <w:bCs/>
        </w:rPr>
        <w:t>(обезличено)</w:t>
      </w:r>
      <w:r>
        <w:t xml:space="preserve">, что повлекло фиктивную постановку на учет иностранного гражданина по месту пребывания в жилом помещении в Российской Федерации, поскольку фактически </w:t>
      </w:r>
      <w:r>
        <w:rPr>
          <w:bCs/>
        </w:rPr>
        <w:t xml:space="preserve">(обезличено) </w:t>
      </w:r>
      <w:r>
        <w:t>по указанному адресу не проживал и не пребывал ввиду проживания в квартире иных лиц.</w:t>
      </w:r>
    </w:p>
    <w:p w:rsidR="00F92358" w:rsidP="009B71B1">
      <w:pPr>
        <w:pStyle w:val="consnonformat"/>
        <w:spacing w:before="0" w:beforeAutospacing="0" w:after="0" w:afterAutospacing="0"/>
        <w:ind w:firstLine="567"/>
        <w:jc w:val="both"/>
      </w:pPr>
      <w:r w:rsidRPr="00F92358">
        <w:t>Своими действиями Королев О.Ю. совершил преступление, предусмотренное ст. 322.3 УК РФ – фиктивную постановку на учет иностранного гражданина по месту пребывания в жилом помещении в Российской Федерации.</w:t>
      </w:r>
    </w:p>
    <w:p w:rsidR="009B71B1" w:rsidP="009B71B1">
      <w:pPr>
        <w:pStyle w:val="consnonformat"/>
        <w:spacing w:before="0" w:beforeAutospacing="0" w:after="0" w:afterAutospacing="0"/>
        <w:ind w:firstLine="567"/>
        <w:jc w:val="both"/>
      </w:pPr>
      <w:r>
        <w:t xml:space="preserve">Кроме того, </w:t>
      </w:r>
      <w:r>
        <w:t xml:space="preserve">Королев О.Ю., являясь гражданином Российской Федерации, будучи зарегистрированным по адресу: </w:t>
      </w:r>
      <w:r>
        <w:rPr>
          <w:bCs/>
        </w:rPr>
        <w:t>(обезличено)</w:t>
      </w:r>
      <w:r>
        <w:t>, решил осуществить фиктивную постановку на учет иностранного гражданина по месту пребывания в жилом помещении в Российской Федерации по указанному адресу, при этом не имея намерения фактически предоставить жилое помещение для пребывания (проживания) иностранного гражданина, а также зная о том, что иностранный гражданин не намерен пребывать (проживать) по указанному адресу, то есть фактически не являясь принимающей стороной (гражданином Российской Федерации, у которого находится (проживает) иностранный гражданин).</w:t>
      </w:r>
    </w:p>
    <w:p w:rsidR="009B71B1" w:rsidP="009B71B1">
      <w:pPr>
        <w:pStyle w:val="consnonformat"/>
        <w:spacing w:before="0" w:beforeAutospacing="0" w:after="0" w:afterAutospacing="0"/>
        <w:ind w:firstLine="567"/>
        <w:jc w:val="both"/>
      </w:pPr>
      <w:r>
        <w:t xml:space="preserve">Действуя во исполнение своего преступного умысла, Королев О.Ю., заблаговременно зная, что иностранный гражданин не будет проживать по указанному им адресу, </w:t>
      </w:r>
      <w:r>
        <w:rPr>
          <w:bCs/>
        </w:rPr>
        <w:t>(обезличено)</w:t>
      </w:r>
      <w:r>
        <w:t xml:space="preserve">, около </w:t>
      </w:r>
      <w:r>
        <w:rPr>
          <w:bCs/>
        </w:rPr>
        <w:t xml:space="preserve">(обезличено) </w:t>
      </w:r>
      <w:r>
        <w:t xml:space="preserve">часов, находясь в помещении ОВМ ОМВД России по Гагаринскому району по адресу: </w:t>
      </w:r>
      <w:r>
        <w:rPr>
          <w:bCs/>
        </w:rPr>
        <w:t>(обезличено)</w:t>
      </w:r>
      <w:r>
        <w:t xml:space="preserve">, действуя умышленно, заверил своей подписью уведомление о прибытии гражданина </w:t>
      </w:r>
      <w:r>
        <w:rPr>
          <w:bCs/>
        </w:rPr>
        <w:t>(обезличено)</w:t>
      </w:r>
      <w:r>
        <w:t xml:space="preserve">, </w:t>
      </w:r>
      <w:r>
        <w:rPr>
          <w:bCs/>
        </w:rPr>
        <w:t xml:space="preserve">(обезличено) </w:t>
      </w:r>
      <w:r>
        <w:t xml:space="preserve">года рождения, с указанием места его пребывания по адресу своей регистрации: </w:t>
      </w:r>
      <w:r>
        <w:rPr>
          <w:bCs/>
        </w:rPr>
        <w:t>(обезличено)</w:t>
      </w:r>
      <w:r>
        <w:t xml:space="preserve">, после чего вручил данное уведомление сотруднику ОВМ ОМВД России по Гагаринскому району. Поданное Королевым О.Ю. уведомление было зарегистрировано в ОВМ ОМВД России по Гагаринскому району под номером </w:t>
      </w:r>
      <w:r>
        <w:rPr>
          <w:bCs/>
        </w:rPr>
        <w:t>(обезличено)</w:t>
      </w:r>
      <w:r>
        <w:t xml:space="preserve">, и принимающей стороне была выдана отрывная часть бланка уведомления. Такими своими действиями Королев О.Ю. уведомил органы по вопросам миграции России о прибытии гражданина </w:t>
      </w:r>
      <w:r>
        <w:rPr>
          <w:bCs/>
        </w:rPr>
        <w:t>(обезличено)</w:t>
      </w:r>
      <w:r>
        <w:t xml:space="preserve">. в место пребывания – </w:t>
      </w:r>
      <w:r>
        <w:rPr>
          <w:bCs/>
        </w:rPr>
        <w:t>(обезличено)</w:t>
      </w:r>
      <w:r>
        <w:t xml:space="preserve">, что повлекло фиктивную постановку на учет иностранного гражданина по месту пребывания в жилом помещении в Российской Федерации, поскольку фактически </w:t>
      </w:r>
      <w:r>
        <w:rPr>
          <w:bCs/>
        </w:rPr>
        <w:t xml:space="preserve">(обезличено) </w:t>
      </w:r>
      <w:r>
        <w:t>по указанному адресу не проживал и не пребывал ввиду проживания в квартире иных лиц.</w:t>
      </w:r>
    </w:p>
    <w:p w:rsidR="000D125C" w:rsidP="009B71B1">
      <w:pPr>
        <w:pStyle w:val="consnonformat"/>
        <w:spacing w:before="0" w:beforeAutospacing="0" w:after="0" w:afterAutospacing="0"/>
        <w:ind w:firstLine="567"/>
        <w:jc w:val="both"/>
      </w:pPr>
      <w:r w:rsidRPr="000D125C">
        <w:t>Своими действиями Королев О.Ю. совершил преступление, предусмотренное ст. 322.3 УК РФ – фиктивную постановку на учет иностранного гражданина по месту пребывания в жилом помещении в Российской Федерации.</w:t>
      </w:r>
    </w:p>
    <w:p w:rsidR="009B71B1" w:rsidP="009B71B1">
      <w:pPr>
        <w:pStyle w:val="consnonformat"/>
        <w:spacing w:before="0" w:beforeAutospacing="0" w:after="0" w:afterAutospacing="0"/>
        <w:ind w:firstLine="567"/>
        <w:jc w:val="both"/>
      </w:pPr>
      <w:r>
        <w:t>Также</w:t>
      </w:r>
      <w:r w:rsidR="00F92358">
        <w:t xml:space="preserve">, </w:t>
      </w:r>
      <w:r>
        <w:t xml:space="preserve">Королев О.Ю., являясь гражданином Российской Федерации, будучи зарегистрированным по адресу: </w:t>
      </w:r>
      <w:r>
        <w:rPr>
          <w:bCs/>
        </w:rPr>
        <w:t>(обезличено)</w:t>
      </w:r>
      <w:r>
        <w:t xml:space="preserve">, решил осуществить фиктивную постановку на учет иностранного гражданина по месту пребывания в жилом помещении в Российской Федерации по указанному адресу, при этом не имея намерения фактически предоставить </w:t>
      </w:r>
      <w:r>
        <w:t>жилое помещение для пребывания (проживания) иностранного гражданина, а также зная о том, что иностранный гражданин не намерен пребывать (проживать) по указанному адресу, то есть фактически не являясь принимающей стороной (гражданином Российской Федерации, у которого находится (проживает) иностранный гражданин).</w:t>
      </w:r>
    </w:p>
    <w:p w:rsidR="009B71B1" w:rsidP="009B71B1">
      <w:pPr>
        <w:pStyle w:val="consnonformat"/>
        <w:spacing w:before="0" w:beforeAutospacing="0" w:after="0" w:afterAutospacing="0"/>
        <w:ind w:firstLine="567"/>
        <w:jc w:val="both"/>
      </w:pPr>
      <w:r>
        <w:t xml:space="preserve">Действуя во исполнение своего преступного умысла, Королев О.Ю., заблаговременно зная, что иностранный гражданин не будет проживать по указанному им адресу, </w:t>
      </w:r>
      <w:r>
        <w:rPr>
          <w:bCs/>
        </w:rPr>
        <w:t>(обезличено)</w:t>
      </w:r>
      <w:r>
        <w:t xml:space="preserve">, около </w:t>
      </w:r>
      <w:r>
        <w:rPr>
          <w:bCs/>
        </w:rPr>
        <w:t xml:space="preserve">(обезличено) </w:t>
      </w:r>
      <w:r>
        <w:t xml:space="preserve">часов, находясь в помещении ОВМ ОМВД России по Гагаринскому району по адресу: </w:t>
      </w:r>
      <w:r>
        <w:rPr>
          <w:bCs/>
        </w:rPr>
        <w:t>(обезличено)</w:t>
      </w:r>
      <w:r>
        <w:t xml:space="preserve">, действуя умышленно, заверил своей подписью уведомление о прибытии гражданина </w:t>
      </w:r>
      <w:r>
        <w:rPr>
          <w:bCs/>
        </w:rPr>
        <w:t>(обезличено)</w:t>
      </w:r>
      <w:r>
        <w:t xml:space="preserve">, </w:t>
      </w:r>
      <w:r>
        <w:rPr>
          <w:bCs/>
        </w:rPr>
        <w:t xml:space="preserve">(обезличено) </w:t>
      </w:r>
      <w:r>
        <w:t xml:space="preserve">года рождения, с указанием места его пребывания по адресу своей регистрации: </w:t>
      </w:r>
      <w:r>
        <w:rPr>
          <w:bCs/>
        </w:rPr>
        <w:t>(обезличено)</w:t>
      </w:r>
      <w:r>
        <w:t xml:space="preserve">, после чего вручил данное уведомление сотруднику ОВМ ОМВД России по Гагаринскому району. Поданное Королевым О.Ю. уведомление было зарегистрировано в ОВМ ОМВД России по Гагаринскому району под номером </w:t>
      </w:r>
      <w:r>
        <w:rPr>
          <w:bCs/>
        </w:rPr>
        <w:t>(обезличено)</w:t>
      </w:r>
      <w:r>
        <w:t xml:space="preserve">, и принимающей стороне была выдана отрывная часть бланка уведомления. Такими своими действиями Королев О.Ю. уведомил органы по вопросам миграции России о прибытии гражданина </w:t>
      </w:r>
      <w:r>
        <w:rPr>
          <w:bCs/>
        </w:rPr>
        <w:t>(обезличено)</w:t>
      </w:r>
      <w:r>
        <w:t xml:space="preserve">. в место пребывания – </w:t>
      </w:r>
      <w:r>
        <w:rPr>
          <w:bCs/>
        </w:rPr>
        <w:t>(обезличено)</w:t>
      </w:r>
      <w:r>
        <w:t xml:space="preserve">, что повлекло фиктивную постановку на учет иностранного гражданина по месту пребывания в жилом помещении в Российской Федерации, поскольку фактически </w:t>
      </w:r>
      <w:r>
        <w:rPr>
          <w:bCs/>
        </w:rPr>
        <w:t xml:space="preserve">(обезличено) </w:t>
      </w:r>
      <w:r>
        <w:t>по указанному адресу не проживал и не пребывал ввиду проживания в квартире иных лиц.</w:t>
      </w:r>
    </w:p>
    <w:p w:rsidR="000D125C" w:rsidP="009B71B1">
      <w:pPr>
        <w:pStyle w:val="consnonformat"/>
        <w:spacing w:before="0" w:beforeAutospacing="0" w:after="0" w:afterAutospacing="0"/>
        <w:ind w:firstLine="567"/>
        <w:jc w:val="both"/>
      </w:pPr>
      <w:r w:rsidRPr="000D125C">
        <w:t>Своими действиями Королев О.Ю. совершил преступление, предусмотренное ст. 322.3 УК РФ – фиктивную постановку на учет иностранного гражданина по месту пребывания в жилом помещении в Российской Федерации.</w:t>
      </w:r>
    </w:p>
    <w:p w:rsidR="009B71B1" w:rsidP="009B71B1">
      <w:pPr>
        <w:pStyle w:val="consnonformat"/>
        <w:spacing w:before="0" w:beforeAutospacing="0" w:after="0" w:afterAutospacing="0"/>
        <w:ind w:firstLine="567"/>
        <w:jc w:val="both"/>
      </w:pPr>
      <w:r>
        <w:t>Также</w:t>
      </w:r>
      <w:r w:rsidR="00F92358">
        <w:t xml:space="preserve">, </w:t>
      </w:r>
      <w:r>
        <w:t xml:space="preserve">Королев О.Ю., являясь гражданином Российской Федерации, будучи зарегистрированным по адресу: </w:t>
      </w:r>
      <w:r>
        <w:rPr>
          <w:bCs/>
        </w:rPr>
        <w:t>(обезличено)</w:t>
      </w:r>
      <w:r>
        <w:t>, решил осуществить фиктивную постановку на учет иностранного гражданина по месту пребывания в жилом помещении в Российской Федерации по указанному адресу, при этом не имея намерения фактически предоставить жилое помещение для пребывания (проживания) иностранного гражданина, а также зная о том, что иностранный гражданин не намерен пребывать (проживать) по указанному адресу, то есть фактически не являясь принимающей стороной (гражданином Российской Федерации, у которого находится (проживает) иностранный гражданин).</w:t>
      </w:r>
    </w:p>
    <w:p w:rsidR="009B71B1" w:rsidP="009B71B1">
      <w:pPr>
        <w:pStyle w:val="consnonformat"/>
        <w:spacing w:before="0" w:beforeAutospacing="0" w:after="0" w:afterAutospacing="0"/>
        <w:ind w:firstLine="567"/>
        <w:jc w:val="both"/>
      </w:pPr>
      <w:r>
        <w:t xml:space="preserve">Действуя во исполнение своего преступного умысла, Королев О.Ю., заблаговременно зная, что иностранный гражданин не будет проживать по указанному им адресу, </w:t>
      </w:r>
      <w:r>
        <w:rPr>
          <w:bCs/>
        </w:rPr>
        <w:t>(обезличено)</w:t>
      </w:r>
      <w:r>
        <w:t xml:space="preserve">, около </w:t>
      </w:r>
      <w:r>
        <w:rPr>
          <w:bCs/>
        </w:rPr>
        <w:t xml:space="preserve">(обезличено) </w:t>
      </w:r>
      <w:r>
        <w:t xml:space="preserve">часов, находясь в помещении ОВМ ОМВД России по Гагаринскому району по адресу: </w:t>
      </w:r>
      <w:r>
        <w:rPr>
          <w:bCs/>
        </w:rPr>
        <w:t>(обезличено)</w:t>
      </w:r>
      <w:r>
        <w:t xml:space="preserve">, действуя умышленно, заверил своей подписью уведомление о прибытии гражданина </w:t>
      </w:r>
      <w:r>
        <w:rPr>
          <w:bCs/>
        </w:rPr>
        <w:t>(обезличено)</w:t>
      </w:r>
      <w:r>
        <w:t xml:space="preserve">, </w:t>
      </w:r>
      <w:r>
        <w:rPr>
          <w:bCs/>
        </w:rPr>
        <w:t xml:space="preserve">(обезличено) </w:t>
      </w:r>
      <w:r>
        <w:t xml:space="preserve">года рождения, с указанием места его пребывания по адресу своей регистрации: </w:t>
      </w:r>
      <w:r>
        <w:rPr>
          <w:bCs/>
        </w:rPr>
        <w:t>(обезличено)</w:t>
      </w:r>
      <w:r>
        <w:t xml:space="preserve">, после чего вручил данное уведомление сотруднику ОВМ ОМВД России по Гагаринскому району. Поданное Королевым О.Ю. уведомление было зарегистрировано в ОВМ ОМВД России по Гагаринскому району под номером </w:t>
      </w:r>
      <w:r>
        <w:rPr>
          <w:bCs/>
        </w:rPr>
        <w:t>(обезличено)</w:t>
      </w:r>
      <w:r>
        <w:t xml:space="preserve">, и принимающей стороне была выдана отрывная часть бланка уведомления. Такими своими действиями Королев О.Ю. уведомил органы по вопросам миграции России о прибытии гражданина </w:t>
      </w:r>
      <w:r>
        <w:rPr>
          <w:bCs/>
        </w:rPr>
        <w:t>(обезличено)</w:t>
      </w:r>
      <w:r>
        <w:t xml:space="preserve">. в место пребывания – </w:t>
      </w:r>
      <w:r>
        <w:rPr>
          <w:bCs/>
        </w:rPr>
        <w:t>(обезличено)</w:t>
      </w:r>
      <w:r>
        <w:t xml:space="preserve">, что повлекло фиктивную постановку на учет иностранного гражданина по месту пребывания в жилом помещении в Российской Федерации, поскольку фактически </w:t>
      </w:r>
      <w:r>
        <w:rPr>
          <w:bCs/>
        </w:rPr>
        <w:t xml:space="preserve">(обезличено) </w:t>
      </w:r>
      <w:r>
        <w:t>по указанному адресу не проживал и не пребывал ввиду проживания в квартире иных лиц.</w:t>
      </w:r>
    </w:p>
    <w:p w:rsidR="000D125C" w:rsidP="009B71B1">
      <w:pPr>
        <w:pStyle w:val="consnonformat"/>
        <w:spacing w:before="0" w:beforeAutospacing="0" w:after="0" w:afterAutospacing="0"/>
        <w:ind w:firstLine="567"/>
        <w:jc w:val="both"/>
      </w:pPr>
      <w:r w:rsidRPr="000D125C">
        <w:t>Своими действиями Королев О.Ю. совершил преступление, предусмотренное ст. 322.3 УК РФ – фиктивную постановку на учет иностранного гражданина по месту пребывания в жилом помещении в Российской Федерации.</w:t>
      </w:r>
    </w:p>
    <w:p w:rsidR="009B71B1" w:rsidP="009B71B1">
      <w:pPr>
        <w:pStyle w:val="consnonformat"/>
        <w:spacing w:before="0" w:beforeAutospacing="0" w:after="0" w:afterAutospacing="0"/>
        <w:ind w:firstLine="567"/>
        <w:jc w:val="both"/>
      </w:pPr>
      <w:r>
        <w:t xml:space="preserve">Кроме того, </w:t>
      </w:r>
      <w:r>
        <w:t xml:space="preserve">Королев О.Ю., являясь гражданином Российской Федерации, будучи зарегистрированным по адресу: </w:t>
      </w:r>
      <w:r>
        <w:rPr>
          <w:bCs/>
        </w:rPr>
        <w:t>(обезличено)</w:t>
      </w:r>
      <w:r>
        <w:t xml:space="preserve">, решил осуществить фиктивную постановку на учет иностранного гражданина по месту пребывания в жилом помещении в Российской Федерации по указанному адресу, при этом не имея намерения фактически предоставить жилое помещение для пребывания (проживания) иностранного гражданина, а также зная о том, что иностранный гражданин не намерен пребывать (проживать) по указанному адресу, </w:t>
      </w:r>
      <w:r>
        <w:t>то есть фактически не являясь принимающей стороной (гражданином Российской Федерации, у которого находится (проживает) иностранный гражданин).</w:t>
      </w:r>
    </w:p>
    <w:p w:rsidR="009B71B1" w:rsidP="009B71B1">
      <w:pPr>
        <w:pStyle w:val="consnonformat"/>
        <w:spacing w:before="0" w:beforeAutospacing="0" w:after="0" w:afterAutospacing="0"/>
        <w:ind w:firstLine="567"/>
        <w:jc w:val="both"/>
      </w:pPr>
      <w:r>
        <w:t xml:space="preserve">Действуя во исполнение своего преступного умысла, Королев О.Ю., заблаговременно зная, что иностранный гражданин не будет проживать по указанному им адресу, </w:t>
      </w:r>
      <w:r>
        <w:rPr>
          <w:bCs/>
        </w:rPr>
        <w:t>(обезличено)</w:t>
      </w:r>
      <w:r>
        <w:t xml:space="preserve">, около </w:t>
      </w:r>
      <w:r>
        <w:rPr>
          <w:bCs/>
        </w:rPr>
        <w:t xml:space="preserve">(обезличено) </w:t>
      </w:r>
      <w:r>
        <w:t xml:space="preserve">часов, находясь в помещении ОВМ ОМВД России по Гагаринскому району по адресу: </w:t>
      </w:r>
      <w:r>
        <w:rPr>
          <w:bCs/>
        </w:rPr>
        <w:t>(обезличено)</w:t>
      </w:r>
      <w:r>
        <w:t xml:space="preserve">, действуя умышленно, заверил своей подписью уведомление о прибытии гражданина </w:t>
      </w:r>
      <w:r>
        <w:rPr>
          <w:bCs/>
        </w:rPr>
        <w:t>(обезличено)</w:t>
      </w:r>
      <w:r>
        <w:t xml:space="preserve">, </w:t>
      </w:r>
      <w:r>
        <w:rPr>
          <w:bCs/>
        </w:rPr>
        <w:t xml:space="preserve">(обезличено) </w:t>
      </w:r>
      <w:r>
        <w:t xml:space="preserve">года рождения, с указанием места его пребывания по адресу своей регистрации: </w:t>
      </w:r>
      <w:r>
        <w:rPr>
          <w:bCs/>
        </w:rPr>
        <w:t>(обезличено)</w:t>
      </w:r>
      <w:r>
        <w:t xml:space="preserve">, после чего вручил данное уведомление сотруднику ОВМ ОМВД России по Гагаринскому району. Поданное Королевым О.Ю. уведомление было зарегистрировано в ОВМ ОМВД России по Гагаринскому району под номером </w:t>
      </w:r>
      <w:r>
        <w:rPr>
          <w:bCs/>
        </w:rPr>
        <w:t>(обезличено)</w:t>
      </w:r>
      <w:r>
        <w:t xml:space="preserve">, и принимающей стороне была выдана отрывная часть бланка уведомления. Такими своими действиями Королев О.Ю. уведомил органы по вопросам миграции России о прибытии гражданина </w:t>
      </w:r>
      <w:r>
        <w:rPr>
          <w:bCs/>
        </w:rPr>
        <w:t>(обезличено)</w:t>
      </w:r>
      <w:r>
        <w:t xml:space="preserve">. в место пребывания – </w:t>
      </w:r>
      <w:r>
        <w:rPr>
          <w:bCs/>
        </w:rPr>
        <w:t>(обезличено)</w:t>
      </w:r>
      <w:r>
        <w:t xml:space="preserve">, что повлекло фиктивную постановку на учет иностранного гражданина по месту пребывания в жилом помещении в Российской Федерации, поскольку фактически </w:t>
      </w:r>
      <w:r>
        <w:rPr>
          <w:bCs/>
        </w:rPr>
        <w:t xml:space="preserve">(обезличено) </w:t>
      </w:r>
      <w:r>
        <w:t>по указанному адресу не проживал и не пребывал ввиду проживания в квартире иных лиц.</w:t>
      </w:r>
    </w:p>
    <w:p w:rsidR="000D125C" w:rsidP="009B71B1">
      <w:pPr>
        <w:pStyle w:val="consnonformat"/>
        <w:spacing w:before="0" w:beforeAutospacing="0" w:after="0" w:afterAutospacing="0"/>
        <w:ind w:firstLine="567"/>
        <w:jc w:val="both"/>
      </w:pPr>
      <w:r w:rsidRPr="000D125C">
        <w:t>Своими действиями Королев О.Ю. совершил преступление, предусмотренное ст. 322.3 УК РФ – фиктивную постановку на учет иностранного гражданина по месту пребывания в жилом помещении в Российской Федерации.</w:t>
      </w:r>
    </w:p>
    <w:p w:rsidR="009B71B1" w:rsidP="009B71B1">
      <w:pPr>
        <w:pStyle w:val="consnonformat"/>
        <w:spacing w:before="0" w:beforeAutospacing="0" w:after="0" w:afterAutospacing="0"/>
        <w:ind w:firstLine="567"/>
        <w:jc w:val="both"/>
      </w:pPr>
      <w:r>
        <w:t xml:space="preserve">Кроме того, </w:t>
      </w:r>
      <w:r>
        <w:t xml:space="preserve">Королев О.Ю., являясь гражданином Российской Федерации, будучи зарегистрированным по адресу: </w:t>
      </w:r>
      <w:r>
        <w:rPr>
          <w:bCs/>
        </w:rPr>
        <w:t>(обезличено)</w:t>
      </w:r>
      <w:r>
        <w:t>, решил осуществить фиктивную постановку на учет иностранного гражданина по месту пребывания в жилом помещении в Российской Федерации по указанному адресу, при этом не имея намерения фактически предоставить жилое помещение для пребывания (проживания) иностранного гражданина, а также зная о том, что иностранный гражданин не намерен пребывать (проживать) по указанному адресу, то есть фактически не являясь принимающей стороной (гражданином Российской Федерации, у которого находится (проживает) иностранный гражданин).</w:t>
      </w:r>
    </w:p>
    <w:p w:rsidR="009B71B1" w:rsidP="009B71B1">
      <w:pPr>
        <w:pStyle w:val="consnonformat"/>
        <w:spacing w:before="0" w:beforeAutospacing="0" w:after="0" w:afterAutospacing="0"/>
        <w:ind w:firstLine="567"/>
        <w:jc w:val="both"/>
      </w:pPr>
      <w:r>
        <w:t xml:space="preserve">Действуя во исполнение своего преступного умысла, Королев О.Ю., заблаговременно зная, что иностранный гражданин не будет проживать по указанному им адресу, </w:t>
      </w:r>
      <w:r>
        <w:rPr>
          <w:bCs/>
        </w:rPr>
        <w:t>(обезличено)</w:t>
      </w:r>
      <w:r>
        <w:t xml:space="preserve">, около </w:t>
      </w:r>
      <w:r>
        <w:rPr>
          <w:bCs/>
        </w:rPr>
        <w:t xml:space="preserve">(обезличено) </w:t>
      </w:r>
      <w:r>
        <w:t xml:space="preserve">часов, находясь в помещении ОВМ ОМВД России по Гагаринскому району по адресу: </w:t>
      </w:r>
      <w:r>
        <w:rPr>
          <w:bCs/>
        </w:rPr>
        <w:t>(обезличено)</w:t>
      </w:r>
      <w:r>
        <w:t xml:space="preserve">, действуя умышленно, заверил своей подписью уведомление о прибытии гражданина </w:t>
      </w:r>
      <w:r>
        <w:rPr>
          <w:bCs/>
        </w:rPr>
        <w:t>(обезличено)</w:t>
      </w:r>
      <w:r>
        <w:t xml:space="preserve">, </w:t>
      </w:r>
      <w:r>
        <w:rPr>
          <w:bCs/>
        </w:rPr>
        <w:t xml:space="preserve">(обезличено) </w:t>
      </w:r>
      <w:r>
        <w:t xml:space="preserve">года рождения, с указанием места его пребывания по адресу своей регистрации: </w:t>
      </w:r>
      <w:r>
        <w:rPr>
          <w:bCs/>
        </w:rPr>
        <w:t>(обезличено)</w:t>
      </w:r>
      <w:r>
        <w:t xml:space="preserve">, после чего вручил данное уведомление сотруднику ОВМ ОМВД России по Гагаринскому району. Поданное Королевым О.Ю. уведомление было зарегистрировано в ОВМ ОМВД России по Гагаринскому району под номером </w:t>
      </w:r>
      <w:r>
        <w:rPr>
          <w:bCs/>
        </w:rPr>
        <w:t>(обезличено)</w:t>
      </w:r>
      <w:r>
        <w:t xml:space="preserve">, и принимающей стороне была выдана отрывная часть бланка уведомления. Такими своими действиями Королев О.Ю. уведомил органы по вопросам миграции России о прибытии гражданина </w:t>
      </w:r>
      <w:r>
        <w:rPr>
          <w:bCs/>
        </w:rPr>
        <w:t>(обезличено)</w:t>
      </w:r>
      <w:r>
        <w:t xml:space="preserve">. в место пребывания – </w:t>
      </w:r>
      <w:r>
        <w:rPr>
          <w:bCs/>
        </w:rPr>
        <w:t>(обезличено)</w:t>
      </w:r>
      <w:r>
        <w:t xml:space="preserve">, что повлекло фиктивную постановку на учет иностранного гражданина по месту пребывания в жилом помещении в Российской Федерации, поскольку фактически </w:t>
      </w:r>
      <w:r>
        <w:rPr>
          <w:bCs/>
        </w:rPr>
        <w:t xml:space="preserve">(обезличено) </w:t>
      </w:r>
      <w:r>
        <w:t>по указанному адресу не проживал и не пребывал ввиду проживания в квартире иных лиц.</w:t>
      </w:r>
    </w:p>
    <w:p w:rsidR="000D125C" w:rsidP="009B71B1">
      <w:pPr>
        <w:pStyle w:val="consnonformat"/>
        <w:spacing w:before="0" w:beforeAutospacing="0" w:after="0" w:afterAutospacing="0"/>
        <w:ind w:firstLine="567"/>
        <w:jc w:val="both"/>
      </w:pPr>
      <w:r w:rsidRPr="000D125C">
        <w:t>Своими действиями Королев О.Ю. совершил преступление, предусмотренное ст. 322.3 УК РФ – фиктивную постановку на учет иностранного гражданина по месту пребывания в жилом помещении в Российской Федерации.</w:t>
      </w:r>
    </w:p>
    <w:p w:rsidR="009B71B1" w:rsidP="009B71B1">
      <w:pPr>
        <w:pStyle w:val="consnonformat"/>
        <w:spacing w:before="0" w:beforeAutospacing="0" w:after="0" w:afterAutospacing="0"/>
        <w:ind w:firstLine="567"/>
        <w:jc w:val="both"/>
      </w:pPr>
      <w:r>
        <w:t xml:space="preserve">Кроме того, </w:t>
      </w:r>
      <w:r>
        <w:t xml:space="preserve">Королев О.Ю., являясь гражданином Российской Федерации, будучи зарегистрированным по адресу: </w:t>
      </w:r>
      <w:r>
        <w:rPr>
          <w:bCs/>
        </w:rPr>
        <w:t>(обезличено)</w:t>
      </w:r>
      <w:r>
        <w:t>, решил осуществить фиктивную постановку на учет иностранного гражданина по месту пребывания в жилом помещении в Российской Федерации по указанному адресу, при этом не имея намерения фактически предоставить жилое помещение для пребывания (проживания) иностранного гражданина, а также зная о том, что иностранный гражданин не намерен пребывать (проживать) по указанному адресу, то есть фактически не являясь принимающей стороной (гражданином Российской Федерации, у которого находится (проживает) иностранный гражданин).</w:t>
      </w:r>
    </w:p>
    <w:p w:rsidR="009B71B1" w:rsidP="009B71B1">
      <w:pPr>
        <w:pStyle w:val="consnonformat"/>
        <w:spacing w:before="0" w:beforeAutospacing="0" w:after="0" w:afterAutospacing="0"/>
        <w:ind w:firstLine="567"/>
        <w:jc w:val="both"/>
      </w:pPr>
      <w:r>
        <w:t xml:space="preserve">Действуя во исполнение своего преступного умысла, Королев О.Ю., заблаговременно зная, что иностранный гражданин не будет проживать по указанному им адресу, </w:t>
      </w:r>
      <w:r>
        <w:rPr>
          <w:bCs/>
        </w:rPr>
        <w:t>(обезличено)</w:t>
      </w:r>
      <w:r>
        <w:t xml:space="preserve">, около </w:t>
      </w:r>
      <w:r>
        <w:rPr>
          <w:bCs/>
        </w:rPr>
        <w:t xml:space="preserve">(обезличено) </w:t>
      </w:r>
      <w:r>
        <w:t xml:space="preserve">часов, находясь в помещении ОВМ ОМВД России по Гагаринскому району по адресу: </w:t>
      </w:r>
      <w:r>
        <w:rPr>
          <w:bCs/>
        </w:rPr>
        <w:t>(обезличено)</w:t>
      </w:r>
      <w:r>
        <w:t xml:space="preserve">, действуя умышленно, заверил своей подписью уведомление о прибытии гражданина </w:t>
      </w:r>
      <w:r>
        <w:rPr>
          <w:bCs/>
        </w:rPr>
        <w:t>(обезличено)</w:t>
      </w:r>
      <w:r>
        <w:t xml:space="preserve">, </w:t>
      </w:r>
      <w:r>
        <w:rPr>
          <w:bCs/>
        </w:rPr>
        <w:t xml:space="preserve">(обезличено) </w:t>
      </w:r>
      <w:r>
        <w:t xml:space="preserve">года рождения, с указанием места его пребывания по адресу своей регистрации: </w:t>
      </w:r>
      <w:r>
        <w:rPr>
          <w:bCs/>
        </w:rPr>
        <w:t>(обезличено)</w:t>
      </w:r>
      <w:r>
        <w:t xml:space="preserve">, после чего вручил данное уведомление сотруднику ОВМ ОМВД России по Гагаринскому району. Поданное Королевым О.Ю. уведомление было зарегистрировано в ОВМ ОМВД России по Гагаринскому району под номером </w:t>
      </w:r>
      <w:r>
        <w:rPr>
          <w:bCs/>
        </w:rPr>
        <w:t>(обезличено)</w:t>
      </w:r>
      <w:r>
        <w:t xml:space="preserve">, и принимающей стороне была выдана отрывная часть бланка уведомления. Такими своими действиями Королев О.Ю. уведомил органы по вопросам миграции России о прибытии гражданина </w:t>
      </w:r>
      <w:r>
        <w:rPr>
          <w:bCs/>
        </w:rPr>
        <w:t>(обезличено)</w:t>
      </w:r>
      <w:r>
        <w:t xml:space="preserve">. в место пребывания – </w:t>
      </w:r>
      <w:r>
        <w:rPr>
          <w:bCs/>
        </w:rPr>
        <w:t>(обезличено)</w:t>
      </w:r>
      <w:r>
        <w:t xml:space="preserve">, что повлекло фиктивную постановку на учет иностранного гражданина по месту пребывания в жилом помещении в Российской Федерации, поскольку фактически </w:t>
      </w:r>
      <w:r>
        <w:rPr>
          <w:bCs/>
        </w:rPr>
        <w:t xml:space="preserve">(обезличено) </w:t>
      </w:r>
      <w:r>
        <w:t>по указанному адресу не проживал и не пребывал ввиду проживания в квартире иных лиц.</w:t>
      </w:r>
    </w:p>
    <w:p w:rsidR="000D125C" w:rsidP="009B71B1">
      <w:pPr>
        <w:pStyle w:val="consnonformat"/>
        <w:spacing w:before="0" w:beforeAutospacing="0" w:after="0" w:afterAutospacing="0"/>
        <w:ind w:firstLine="567"/>
        <w:jc w:val="both"/>
      </w:pPr>
      <w:r w:rsidRPr="000D125C">
        <w:t>Своими действиями Королев О.Ю. совершил преступление, предусмотренное ст. 322.3 УК РФ – фиктивную постановку на учет иностранного гражданина по месту пребывания в жилом помещении в Российской Федерации.</w:t>
      </w:r>
    </w:p>
    <w:p w:rsidR="009B71B1" w:rsidP="009B71B1">
      <w:pPr>
        <w:pStyle w:val="consnonformat"/>
        <w:spacing w:before="0" w:beforeAutospacing="0" w:after="0" w:afterAutospacing="0"/>
        <w:ind w:firstLine="567"/>
        <w:jc w:val="both"/>
      </w:pPr>
      <w:r>
        <w:t>Также</w:t>
      </w:r>
      <w:r w:rsidR="00F92358">
        <w:t xml:space="preserve">, </w:t>
      </w:r>
      <w:r>
        <w:t xml:space="preserve">Королев О.Ю., являясь гражданином Российской Федерации, будучи зарегистрированным по адресу: </w:t>
      </w:r>
      <w:r>
        <w:rPr>
          <w:bCs/>
        </w:rPr>
        <w:t>(обезличено)</w:t>
      </w:r>
      <w:r>
        <w:t>, решил осуществить фиктивную постановку на учет иностранного гражданина по месту пребывания в жилом помещении в Российской Федерации по указанному адресу, при этом не имея намерения фактически предоставить жилое помещение для пребывания (проживания) иностранного гражданина, а также зная о том, что иностранный гражданин не намерен пребывать (проживать) по указанному адресу, то есть фактически не являясь принимающей стороной (гражданином Российской Федерации, у которого находится (проживает) иностранный гражданин).</w:t>
      </w:r>
    </w:p>
    <w:p w:rsidR="009B71B1" w:rsidP="009B71B1">
      <w:pPr>
        <w:pStyle w:val="consnonformat"/>
        <w:spacing w:before="0" w:beforeAutospacing="0" w:after="0" w:afterAutospacing="0"/>
        <w:ind w:firstLine="567"/>
        <w:jc w:val="both"/>
      </w:pPr>
      <w:r>
        <w:t xml:space="preserve">Действуя во исполнение своего преступного умысла, Королев О.Ю., заблаговременно зная, что иностранный гражданин не будет проживать по указанному им адресу, </w:t>
      </w:r>
      <w:r>
        <w:rPr>
          <w:bCs/>
        </w:rPr>
        <w:t>(обезличено)</w:t>
      </w:r>
      <w:r>
        <w:t xml:space="preserve">, около </w:t>
      </w:r>
      <w:r>
        <w:rPr>
          <w:bCs/>
        </w:rPr>
        <w:t xml:space="preserve">(обезличено) </w:t>
      </w:r>
      <w:r>
        <w:t xml:space="preserve">часов, находясь в помещении ОВМ ОМВД России по Гагаринскому району по адресу: </w:t>
      </w:r>
      <w:r>
        <w:rPr>
          <w:bCs/>
        </w:rPr>
        <w:t>(обезличено)</w:t>
      </w:r>
      <w:r>
        <w:t xml:space="preserve">, действуя умышленно, заверил своей подписью уведомление о прибытии гражданина </w:t>
      </w:r>
      <w:r>
        <w:rPr>
          <w:bCs/>
        </w:rPr>
        <w:t>(обезличено)</w:t>
      </w:r>
      <w:r>
        <w:t xml:space="preserve">, </w:t>
      </w:r>
      <w:r>
        <w:rPr>
          <w:bCs/>
        </w:rPr>
        <w:t xml:space="preserve">(обезличено) </w:t>
      </w:r>
      <w:r>
        <w:t xml:space="preserve">года рождения, с указанием места его пребывания по адресу своей регистрации: </w:t>
      </w:r>
      <w:r>
        <w:rPr>
          <w:bCs/>
        </w:rPr>
        <w:t>(обезличено)</w:t>
      </w:r>
      <w:r>
        <w:t xml:space="preserve">, после чего вручил данное уведомление сотруднику ОВМ ОМВД России по Гагаринскому району. Поданное Королевым О.Ю. уведомление было зарегистрировано в ОВМ ОМВД России по Гагаринскому району под номером </w:t>
      </w:r>
      <w:r>
        <w:rPr>
          <w:bCs/>
        </w:rPr>
        <w:t>(обезличено)</w:t>
      </w:r>
      <w:r>
        <w:t xml:space="preserve">, и принимающей стороне была выдана отрывная часть бланка уведомления. Такими своими действиями Королев О.Ю. уведомил органы по вопросам миграции России о прибытии гражданина </w:t>
      </w:r>
      <w:r>
        <w:rPr>
          <w:bCs/>
        </w:rPr>
        <w:t>(обезличено)</w:t>
      </w:r>
      <w:r>
        <w:t xml:space="preserve">. в место пребывания – </w:t>
      </w:r>
      <w:r>
        <w:rPr>
          <w:bCs/>
        </w:rPr>
        <w:t>(обезличено)</w:t>
      </w:r>
      <w:r>
        <w:t xml:space="preserve">, что повлекло фиктивную постановку на учет иностранного гражданина по месту пребывания в жилом помещении в Российской Федерации, поскольку фактически </w:t>
      </w:r>
      <w:r>
        <w:rPr>
          <w:bCs/>
        </w:rPr>
        <w:t xml:space="preserve">(обезличено) </w:t>
      </w:r>
      <w:r>
        <w:t>по указанному адресу не проживал и не пребывал ввиду проживания в квартире иных лиц.</w:t>
      </w:r>
    </w:p>
    <w:p w:rsidR="000D125C" w:rsidP="009B71B1">
      <w:pPr>
        <w:pStyle w:val="consnonformat"/>
        <w:spacing w:before="0" w:beforeAutospacing="0" w:after="0" w:afterAutospacing="0"/>
        <w:ind w:firstLine="567"/>
        <w:jc w:val="both"/>
      </w:pPr>
      <w:r w:rsidRPr="000D125C">
        <w:t>Своими действиями Королев О.Ю. совершил преступление, предусмотренное ст. 322.3 УК РФ – фиктивную постановку на учет иностранного гражданина по месту пребывания в жилом помещении в Российской Федерации.</w:t>
      </w:r>
    </w:p>
    <w:p w:rsidR="008848D6" w:rsidRPr="00D61D37" w:rsidP="00A062D3">
      <w:pPr>
        <w:pStyle w:val="consnonformat"/>
        <w:spacing w:before="0" w:beforeAutospacing="0" w:after="0" w:afterAutospacing="0"/>
        <w:ind w:firstLine="567"/>
        <w:jc w:val="both"/>
      </w:pPr>
      <w:r w:rsidRPr="00D61D37">
        <w:t xml:space="preserve"> Адвокат </w:t>
      </w:r>
      <w:r w:rsidR="000D125C">
        <w:t>Мясищев О.Н</w:t>
      </w:r>
      <w:r w:rsidR="008A7F17">
        <w:t>.</w:t>
      </w:r>
      <w:r w:rsidRPr="00D61D37" w:rsidR="00122EA7">
        <w:t xml:space="preserve"> </w:t>
      </w:r>
      <w:r w:rsidRPr="00D61D37" w:rsidR="00B510D1">
        <w:t xml:space="preserve">и подсудимый </w:t>
      </w:r>
      <w:r w:rsidR="000D125C">
        <w:t>Королев О.Ю.</w:t>
      </w:r>
      <w:r w:rsidR="008A7F17">
        <w:t xml:space="preserve"> </w:t>
      </w:r>
      <w:r w:rsidRPr="00D61D37" w:rsidR="002A6398">
        <w:t>обратил</w:t>
      </w:r>
      <w:r w:rsidRPr="00D61D37" w:rsidR="00B510D1">
        <w:t>и</w:t>
      </w:r>
      <w:r w:rsidRPr="00D61D37" w:rsidR="002A6398">
        <w:t>сь в суд с ходатайством</w:t>
      </w:r>
      <w:r w:rsidR="006178AB">
        <w:t xml:space="preserve"> о </w:t>
      </w:r>
      <w:r w:rsidR="006178AB">
        <w:t xml:space="preserve">прекращении </w:t>
      </w:r>
      <w:r w:rsidRPr="00D61D37" w:rsidR="0046317F">
        <w:t xml:space="preserve"> уголовно</w:t>
      </w:r>
      <w:r w:rsidR="006178AB">
        <w:t>го</w:t>
      </w:r>
      <w:r w:rsidRPr="00D61D37" w:rsidR="0046317F">
        <w:t xml:space="preserve"> дел</w:t>
      </w:r>
      <w:r w:rsidR="006178AB">
        <w:t>а</w:t>
      </w:r>
      <w:r w:rsidRPr="00D61D37" w:rsidR="0046317F">
        <w:t xml:space="preserve"> в отношении </w:t>
      </w:r>
      <w:r w:rsidR="000D125C">
        <w:t>Королева О.Ю.</w:t>
      </w:r>
      <w:r w:rsidR="00E474E5">
        <w:t xml:space="preserve"> </w:t>
      </w:r>
      <w:r w:rsidRPr="00D61D37" w:rsidR="0046317F">
        <w:t xml:space="preserve"> </w:t>
      </w:r>
      <w:r w:rsidRPr="00D61D37">
        <w:t xml:space="preserve">на основании </w:t>
      </w:r>
      <w:r w:rsidRPr="00D61D37" w:rsidR="00B510D1">
        <w:t xml:space="preserve">примечания к ст. 322.3 УК РФ, поскольку в ходе </w:t>
      </w:r>
      <w:r w:rsidR="006178AB">
        <w:t>дознания</w:t>
      </w:r>
      <w:r w:rsidRPr="00D61D37" w:rsidR="00B510D1">
        <w:t xml:space="preserve"> установлено, что </w:t>
      </w:r>
      <w:r w:rsidR="000D125C">
        <w:t>Королев О.Ю.</w:t>
      </w:r>
      <w:r w:rsidR="008A7F17">
        <w:t xml:space="preserve"> </w:t>
      </w:r>
      <w:r w:rsidRPr="00D61D37" w:rsidR="00B510D1">
        <w:t>активно способствовал раскрытию данных преступлений, не скрывался от органов дознания, сразу дал правдивые пояснения по поводу фактов регистрации иностранных граждан, и в его действиях не содержится иного состава преступления.</w:t>
      </w:r>
      <w:r w:rsidRPr="00D61D37" w:rsidR="002A6398">
        <w:t xml:space="preserve"> </w:t>
      </w:r>
    </w:p>
    <w:p w:rsidR="00B510D1" w:rsidRPr="00E77CDC" w:rsidP="00FA7583">
      <w:pPr>
        <w:pStyle w:val="consnonformat"/>
        <w:spacing w:before="0" w:beforeAutospacing="0" w:after="0" w:afterAutospacing="0"/>
        <w:ind w:firstLine="567"/>
        <w:jc w:val="both"/>
      </w:pPr>
      <w:r w:rsidRPr="00E77CDC">
        <w:t xml:space="preserve">Также адвокатом заявлено ходатайство о возмещении из федерального бюджета расходов на оплату правовой помощи адвоката в размере </w:t>
      </w:r>
      <w:r w:rsidRPr="00E77CDC" w:rsidR="00E767EF">
        <w:t>980</w:t>
      </w:r>
      <w:r w:rsidRPr="00E77CDC">
        <w:t xml:space="preserve"> рублей.</w:t>
      </w:r>
    </w:p>
    <w:p w:rsidR="008848D6" w:rsidRPr="00D61D37" w:rsidP="00FA7583">
      <w:pPr>
        <w:pStyle w:val="consnonformat"/>
        <w:spacing w:before="0" w:beforeAutospacing="0" w:after="0" w:afterAutospacing="0"/>
        <w:ind w:firstLine="567"/>
        <w:jc w:val="both"/>
      </w:pPr>
      <w:r w:rsidRPr="00D61D37">
        <w:tab/>
        <w:t xml:space="preserve">В судебном заседании </w:t>
      </w:r>
      <w:r w:rsidRPr="00D61D37" w:rsidR="00B510D1">
        <w:t xml:space="preserve">подсудимый пояснил, что он полностью признает вину в содеянном, ему понятны правовые последствия прекращения дела по </w:t>
      </w:r>
      <w:r w:rsidRPr="00D61D37" w:rsidR="00B510D1">
        <w:t>нереабилитирующим</w:t>
      </w:r>
      <w:r w:rsidRPr="00D61D37" w:rsidR="00B510D1">
        <w:t xml:space="preserve"> основаниям.</w:t>
      </w:r>
    </w:p>
    <w:p w:rsidR="00CF4FBC" w:rsidRPr="00D61D37" w:rsidP="00FA7583">
      <w:pPr>
        <w:pStyle w:val="consnonformat"/>
        <w:spacing w:before="0" w:beforeAutospacing="0" w:after="0" w:afterAutospacing="0"/>
        <w:ind w:firstLine="567"/>
        <w:jc w:val="both"/>
      </w:pPr>
      <w:r w:rsidRPr="00D61D37">
        <w:tab/>
      </w:r>
      <w:r w:rsidRPr="00D61D37">
        <w:t>Выслушав мнение подсудимо</w:t>
      </w:r>
      <w:r w:rsidRPr="00D61D37" w:rsidR="00B510D1">
        <w:t>го</w:t>
      </w:r>
      <w:r w:rsidRPr="00D61D37">
        <w:t>, е</w:t>
      </w:r>
      <w:r w:rsidRPr="00D61D37" w:rsidR="00B510D1">
        <w:t xml:space="preserve">го </w:t>
      </w:r>
      <w:r w:rsidRPr="00D61D37">
        <w:t xml:space="preserve">защитника, и прокурора, не возражающего против прекращения дела в связи с </w:t>
      </w:r>
      <w:r w:rsidRPr="00D61D37" w:rsidR="00B510D1">
        <w:t>деятельным раскаянием</w:t>
      </w:r>
      <w:r w:rsidRPr="00D61D37" w:rsidR="00D948D8">
        <w:t xml:space="preserve"> и возмещения расходов на правовую помощь</w:t>
      </w:r>
      <w:r w:rsidRPr="00D61D37">
        <w:t>, мировой судья приходит к следующему.</w:t>
      </w:r>
    </w:p>
    <w:p w:rsidR="00D948D8" w:rsidRPr="00D61D37" w:rsidP="00FA7583">
      <w:pPr>
        <w:pStyle w:val="consnonformat"/>
        <w:spacing w:before="0" w:beforeAutospacing="0" w:after="0" w:afterAutospacing="0"/>
        <w:ind w:firstLine="567"/>
        <w:jc w:val="both"/>
      </w:pPr>
      <w:r w:rsidRPr="00D61D37">
        <w:t xml:space="preserve">Согласно ч.2 примечания к ст.322.3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</w:t>
      </w:r>
      <w:r w:rsidRPr="00D61D37">
        <w:t>и</w:t>
      </w:r>
      <w:r w:rsidRPr="00D61D37">
        <w:t xml:space="preserve"> если в его действиях не содержится иного состава преступления. </w:t>
      </w:r>
    </w:p>
    <w:p w:rsidR="00D948D8" w:rsidRPr="00D61D37" w:rsidP="00FA7583">
      <w:pPr>
        <w:pStyle w:val="consnonformat"/>
        <w:spacing w:before="0" w:beforeAutospacing="0" w:after="0" w:afterAutospacing="0"/>
        <w:ind w:firstLine="567"/>
        <w:jc w:val="both"/>
      </w:pPr>
      <w:r w:rsidRPr="00D61D37">
        <w:t xml:space="preserve">В соответствии с п.7 Постановления Пленума Верховного суда РФ от 27.06.2013г №19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 При этом выполнения общих условий, предусмотренных ч.1 ст.75 </w:t>
      </w:r>
      <w:r w:rsidRPr="00D61D37">
        <w:t>УК РФ</w:t>
      </w:r>
      <w:r w:rsidRPr="00D61D37">
        <w:t xml:space="preserve"> не требуется. </w:t>
      </w:r>
    </w:p>
    <w:p w:rsidR="0091296C" w:rsidP="0091296C">
      <w:pPr>
        <w:pStyle w:val="consnonformat"/>
        <w:spacing w:before="0" w:beforeAutospacing="0" w:after="0" w:afterAutospacing="0"/>
        <w:ind w:firstLine="567"/>
        <w:jc w:val="both"/>
      </w:pPr>
      <w:r w:rsidRPr="00D61D37">
        <w:t xml:space="preserve">Судом установлено, что преступления, в совершении которых обвиняется </w:t>
      </w:r>
      <w:r w:rsidR="000D125C">
        <w:t>Королев О.Ю</w:t>
      </w:r>
      <w:r w:rsidR="008A7F17">
        <w:t xml:space="preserve">. </w:t>
      </w:r>
      <w:r w:rsidRPr="00D61D37">
        <w:t xml:space="preserve">относятся к категории преступлений небольшой тяжести, </w:t>
      </w:r>
      <w:r w:rsidR="000D125C">
        <w:t xml:space="preserve">Королев О.Ю. </w:t>
      </w:r>
      <w:r w:rsidRPr="00D61D37">
        <w:t>виновным себя по предъявленному обвинению признал полностью, способствовал раскрытию и расследованию преступлений, раскаялся в содеянном, в его действиях не содержится иного состава преступления.</w:t>
      </w:r>
    </w:p>
    <w:p w:rsidR="00D948D8" w:rsidRPr="0091296C" w:rsidP="0091296C">
      <w:pPr>
        <w:pStyle w:val="consnonformat"/>
        <w:spacing w:before="0" w:beforeAutospacing="0" w:after="0" w:afterAutospacing="0"/>
        <w:ind w:firstLine="567"/>
        <w:jc w:val="both"/>
      </w:pPr>
      <w:r w:rsidRPr="00D61D37">
        <w:t xml:space="preserve"> </w:t>
      </w:r>
      <w:r w:rsidRPr="0091296C" w:rsidR="0091296C">
        <w:t xml:space="preserve">При таких обстоятельствах уголовное дело в отношении </w:t>
      </w:r>
      <w:r w:rsidR="000D125C">
        <w:t>Королева О.Ю</w:t>
      </w:r>
      <w:r w:rsidR="0091296C">
        <w:t>.</w:t>
      </w:r>
      <w:r w:rsidRPr="0091296C" w:rsidR="0091296C">
        <w:t xml:space="preserve"> подлежит прекращению.</w:t>
      </w:r>
    </w:p>
    <w:p w:rsidR="00D948D8" w:rsidRPr="00D61D37" w:rsidP="00122EA7">
      <w:pPr>
        <w:pStyle w:val="consnonformat"/>
        <w:spacing w:before="0" w:beforeAutospacing="0" w:after="0" w:afterAutospacing="0"/>
        <w:ind w:firstLine="567"/>
        <w:jc w:val="both"/>
      </w:pPr>
      <w:r>
        <w:t>Г</w:t>
      </w:r>
      <w:r w:rsidRPr="00D61D37">
        <w:t xml:space="preserve">ражданский иск по делу не заявлен. </w:t>
      </w:r>
    </w:p>
    <w:p w:rsidR="00D948D8" w:rsidRPr="00D61D37" w:rsidP="00122EA7">
      <w:pPr>
        <w:pStyle w:val="consnonformat"/>
        <w:spacing w:before="0" w:beforeAutospacing="0" w:after="0" w:afterAutospacing="0"/>
        <w:ind w:firstLine="567"/>
        <w:jc w:val="both"/>
      </w:pPr>
      <w:r w:rsidRPr="00D61D37">
        <w:t xml:space="preserve">Оснований для избрания меры пресечения в отношении </w:t>
      </w:r>
      <w:r w:rsidR="000D125C">
        <w:t xml:space="preserve">Королева О.Ю. </w:t>
      </w:r>
      <w:r w:rsidRPr="00D61D37">
        <w:t xml:space="preserve"> до вступления постановления в законную силу не имеется. </w:t>
      </w:r>
    </w:p>
    <w:p w:rsidR="00D948D8" w:rsidRPr="0091296C" w:rsidP="00122EA7">
      <w:pPr>
        <w:pStyle w:val="consnonformat"/>
        <w:spacing w:before="0" w:beforeAutospacing="0" w:after="0" w:afterAutospacing="0"/>
        <w:ind w:firstLine="567"/>
        <w:jc w:val="both"/>
      </w:pPr>
      <w:r w:rsidRPr="0091296C">
        <w:t>Судебные издержки</w:t>
      </w:r>
      <w:r w:rsidRPr="0091296C" w:rsidR="00D61D37">
        <w:t xml:space="preserve"> по делу, связанные с участием в деле защитника – адвоката </w:t>
      </w:r>
      <w:r w:rsidR="000D125C">
        <w:t>Мясищева О.Н.</w:t>
      </w:r>
      <w:r w:rsidRPr="0091296C">
        <w:t xml:space="preserve"> в соответствии с ч.10 ст.316 УПК РФ взысканию с подсудимого </w:t>
      </w:r>
      <w:r w:rsidR="000D125C">
        <w:t>Королева О.Ю</w:t>
      </w:r>
      <w:r w:rsidRPr="0091296C" w:rsidR="0091296C">
        <w:t>.</w:t>
      </w:r>
      <w:r w:rsidRPr="0091296C">
        <w:t xml:space="preserve"> не подлежат</w:t>
      </w:r>
      <w:r w:rsidRPr="0091296C" w:rsidR="00D61D37">
        <w:t>.</w:t>
      </w:r>
      <w:r w:rsidRPr="0091296C">
        <w:t xml:space="preserve"> </w:t>
      </w:r>
    </w:p>
    <w:p w:rsidR="003E1491" w:rsidRPr="0091296C" w:rsidP="00122EA7">
      <w:pPr>
        <w:pStyle w:val="consnonformat"/>
        <w:spacing w:before="0" w:beforeAutospacing="0" w:after="0" w:afterAutospacing="0"/>
        <w:ind w:firstLine="567"/>
        <w:jc w:val="both"/>
      </w:pPr>
      <w:r w:rsidRPr="0091296C">
        <w:t xml:space="preserve">Ходатайство адвоката </w:t>
      </w:r>
      <w:r w:rsidR="000D125C">
        <w:t>Мясищева О.Н</w:t>
      </w:r>
      <w:r w:rsidRPr="0091296C" w:rsidR="0091296C">
        <w:t>.</w:t>
      </w:r>
      <w:r w:rsidRPr="0091296C" w:rsidR="00E474E5">
        <w:t xml:space="preserve"> </w:t>
      </w:r>
      <w:r w:rsidRPr="0091296C">
        <w:t>о возмещении расходов на оказание правовой помощи из средств федерального бюджета – удовлетворить.</w:t>
      </w:r>
    </w:p>
    <w:p w:rsidR="00D948D8" w:rsidRPr="00D61D37" w:rsidP="00D61D37">
      <w:pPr>
        <w:pStyle w:val="consnonformat"/>
        <w:spacing w:before="0" w:beforeAutospacing="0" w:after="0" w:afterAutospacing="0"/>
        <w:ind w:firstLine="567"/>
        <w:jc w:val="both"/>
      </w:pPr>
      <w:r w:rsidRPr="00D61D37">
        <w:t xml:space="preserve">При решении вопроса о вещественных доказательствах мировой суд руководствуется требованиями ст.81 УПК РФ. </w:t>
      </w:r>
    </w:p>
    <w:p w:rsidR="00F01292" w:rsidP="009B71B1">
      <w:pPr>
        <w:pStyle w:val="consnonformat"/>
        <w:spacing w:before="0" w:beforeAutospacing="0" w:after="0" w:afterAutospacing="0"/>
        <w:ind w:firstLine="567"/>
        <w:jc w:val="both"/>
      </w:pPr>
      <w:r w:rsidRPr="00D61D37">
        <w:t xml:space="preserve">На основании изложенного, руководствуясь прим. к ст. 322.3 УК РФ и в соответствии со </w:t>
      </w:r>
      <w:r w:rsidR="0091296C">
        <w:t>ст.ст</w:t>
      </w:r>
      <w:r w:rsidR="0091296C">
        <w:t xml:space="preserve">.  </w:t>
      </w:r>
      <w:r w:rsidRPr="00D61D37">
        <w:t xml:space="preserve">254, 256 УПК РФ, </w:t>
      </w:r>
      <w:r w:rsidRPr="00D61D37" w:rsidR="00CF4FBC">
        <w:t>мировой судья,</w:t>
      </w:r>
    </w:p>
    <w:p w:rsidR="00D61D37" w:rsidRPr="00D61D37" w:rsidP="009B71B1">
      <w:pPr>
        <w:pStyle w:val="consnonformat"/>
        <w:spacing w:before="0" w:beforeAutospacing="0" w:after="0" w:afterAutospacing="0"/>
        <w:ind w:firstLine="567"/>
        <w:jc w:val="center"/>
        <w:rPr>
          <w:bCs/>
        </w:rPr>
      </w:pPr>
      <w:r w:rsidRPr="00D61D37">
        <w:rPr>
          <w:bCs/>
        </w:rPr>
        <w:t>ПОСТАНОВИЛ</w:t>
      </w:r>
      <w:r w:rsidRPr="00D61D37" w:rsidR="00CF4FBC">
        <w:rPr>
          <w:bCs/>
        </w:rPr>
        <w:t>:</w:t>
      </w:r>
    </w:p>
    <w:p w:rsidR="00D948D8" w:rsidRPr="00D61D37" w:rsidP="00D61D37">
      <w:pPr>
        <w:pStyle w:val="consnonformat"/>
        <w:spacing w:before="0" w:beforeAutospacing="0" w:after="0" w:afterAutospacing="0"/>
        <w:ind w:firstLine="567"/>
        <w:jc w:val="both"/>
        <w:rPr>
          <w:bCs/>
        </w:rPr>
      </w:pPr>
      <w:r w:rsidRPr="00D61D37">
        <w:rPr>
          <w:bCs/>
        </w:rPr>
        <w:t>Прекратить уголовное дело</w:t>
      </w:r>
      <w:r w:rsidR="006178AB">
        <w:rPr>
          <w:bCs/>
        </w:rPr>
        <w:t xml:space="preserve"> и уголовное преследование</w:t>
      </w:r>
      <w:r w:rsidRPr="00D61D37">
        <w:rPr>
          <w:bCs/>
        </w:rPr>
        <w:t xml:space="preserve"> в отношении </w:t>
      </w:r>
      <w:r w:rsidR="000D125C">
        <w:rPr>
          <w:bCs/>
        </w:rPr>
        <w:t>Королева О</w:t>
      </w:r>
      <w:r w:rsidR="009B71B1">
        <w:rPr>
          <w:bCs/>
        </w:rPr>
        <w:t>.</w:t>
      </w:r>
      <w:r w:rsidR="000D125C">
        <w:rPr>
          <w:bCs/>
        </w:rPr>
        <w:t xml:space="preserve"> Ю</w:t>
      </w:r>
      <w:r w:rsidR="009B71B1">
        <w:rPr>
          <w:bCs/>
        </w:rPr>
        <w:t>.</w:t>
      </w:r>
      <w:r w:rsidR="00E474E5">
        <w:rPr>
          <w:bCs/>
        </w:rPr>
        <w:t>,</w:t>
      </w:r>
      <w:r w:rsidRPr="00D61D37">
        <w:rPr>
          <w:bCs/>
        </w:rPr>
        <w:t xml:space="preserve"> обвиняемого в совершении преступлений, предусмотренных </w:t>
      </w:r>
      <w:r w:rsidRPr="00E474E5" w:rsidR="00E474E5">
        <w:rPr>
          <w:bCs/>
        </w:rPr>
        <w:t>ст.ст.322.3, 322.3, 322,3</w:t>
      </w:r>
      <w:r w:rsidR="008A7F17">
        <w:rPr>
          <w:bCs/>
        </w:rPr>
        <w:t xml:space="preserve">, 322.3, 322.3, </w:t>
      </w:r>
      <w:r w:rsidR="008A7F17">
        <w:rPr>
          <w:bCs/>
        </w:rPr>
        <w:t>322.3 ,</w:t>
      </w:r>
      <w:r w:rsidR="008A7F17">
        <w:rPr>
          <w:bCs/>
        </w:rPr>
        <w:t xml:space="preserve"> </w:t>
      </w:r>
      <w:r w:rsidRPr="00E474E5" w:rsidR="00E474E5">
        <w:rPr>
          <w:bCs/>
        </w:rPr>
        <w:t xml:space="preserve"> </w:t>
      </w:r>
      <w:r w:rsidRPr="008A7F17" w:rsidR="008A7F17">
        <w:rPr>
          <w:bCs/>
        </w:rPr>
        <w:t>322.3, 322.3</w:t>
      </w:r>
      <w:r w:rsidR="000D125C">
        <w:rPr>
          <w:bCs/>
        </w:rPr>
        <w:t>, 322.3</w:t>
      </w:r>
      <w:r w:rsidRPr="008A7F17" w:rsidR="008A7F17">
        <w:rPr>
          <w:bCs/>
        </w:rPr>
        <w:t xml:space="preserve">   </w:t>
      </w:r>
      <w:r w:rsidR="00E474E5">
        <w:rPr>
          <w:bCs/>
        </w:rPr>
        <w:t xml:space="preserve">Уголовного кодекса Российской Федерации </w:t>
      </w:r>
      <w:r w:rsidRPr="00D61D37">
        <w:rPr>
          <w:bCs/>
        </w:rPr>
        <w:t xml:space="preserve">на основании примечания ст. 322.3 </w:t>
      </w:r>
      <w:r w:rsidR="00E474E5">
        <w:rPr>
          <w:bCs/>
        </w:rPr>
        <w:t>Уголовного кодекса Российской Федерации.</w:t>
      </w:r>
      <w:r w:rsidRPr="00D61D37">
        <w:rPr>
          <w:bCs/>
        </w:rPr>
        <w:t xml:space="preserve"> </w:t>
      </w:r>
    </w:p>
    <w:p w:rsidR="00D948D8" w:rsidRPr="00D61D37" w:rsidP="00D61D37">
      <w:pPr>
        <w:pStyle w:val="consnonformat"/>
        <w:spacing w:before="0" w:beforeAutospacing="0" w:after="0" w:afterAutospacing="0"/>
        <w:ind w:firstLine="567"/>
        <w:jc w:val="both"/>
        <w:rPr>
          <w:bCs/>
        </w:rPr>
      </w:pPr>
      <w:r w:rsidRPr="00D61D37">
        <w:rPr>
          <w:bCs/>
        </w:rPr>
        <w:t xml:space="preserve">Меру пресечения </w:t>
      </w:r>
      <w:r w:rsidR="000D125C">
        <w:rPr>
          <w:bCs/>
        </w:rPr>
        <w:t>Королеву О.Ю</w:t>
      </w:r>
      <w:r w:rsidR="008A7F17">
        <w:rPr>
          <w:bCs/>
        </w:rPr>
        <w:t>.</w:t>
      </w:r>
      <w:r w:rsidRPr="00D61D37">
        <w:rPr>
          <w:bCs/>
        </w:rPr>
        <w:t xml:space="preserve">  до вступления постановления в законную силу не избирать, меру принуждения в виде обязательства о явке оставить до вступления постановления в законную силу. </w:t>
      </w:r>
    </w:p>
    <w:p w:rsidR="003E1491" w:rsidRPr="00D61D37" w:rsidP="00D61D37">
      <w:pPr>
        <w:pStyle w:val="consnonformat"/>
        <w:spacing w:before="0" w:beforeAutospacing="0" w:after="0" w:afterAutospacing="0"/>
        <w:ind w:firstLine="357"/>
        <w:jc w:val="both"/>
        <w:rPr>
          <w:bCs/>
        </w:rPr>
      </w:pPr>
      <w:r>
        <w:rPr>
          <w:bCs/>
        </w:rPr>
        <w:t xml:space="preserve">   </w:t>
      </w:r>
      <w:r w:rsidRPr="00D61D37" w:rsidR="00D948D8">
        <w:rPr>
          <w:bCs/>
        </w:rPr>
        <w:t xml:space="preserve">Вещественные </w:t>
      </w:r>
      <w:r w:rsidRPr="00D61D37" w:rsidR="00D948D8">
        <w:rPr>
          <w:bCs/>
        </w:rPr>
        <w:t>доказательства</w:t>
      </w:r>
      <w:r w:rsidRPr="00D61D37" w:rsidR="00224054">
        <w:rPr>
          <w:bCs/>
        </w:rPr>
        <w:t>:</w:t>
      </w:r>
      <w:r w:rsidRPr="00D61D37" w:rsidR="00D948D8">
        <w:rPr>
          <w:bCs/>
        </w:rPr>
        <w:t xml:space="preserve"> </w:t>
      </w:r>
      <w:r w:rsidR="0091729E">
        <w:rPr>
          <w:bCs/>
        </w:rPr>
        <w:t xml:space="preserve"> </w:t>
      </w:r>
      <w:r w:rsidR="009B71B1">
        <w:rPr>
          <w:bCs/>
        </w:rPr>
        <w:t>(</w:t>
      </w:r>
      <w:r w:rsidR="009B71B1">
        <w:rPr>
          <w:bCs/>
        </w:rPr>
        <w:t>обезличено)</w:t>
      </w:r>
      <w:r w:rsidRPr="00D61D37" w:rsidR="00D948D8">
        <w:rPr>
          <w:bCs/>
        </w:rPr>
        <w:t xml:space="preserve"> </w:t>
      </w:r>
      <w:r w:rsidRPr="00D61D37" w:rsidR="001A640D">
        <w:rPr>
          <w:bCs/>
        </w:rPr>
        <w:t xml:space="preserve">- </w:t>
      </w:r>
      <w:r w:rsidRPr="00D61D37" w:rsidR="00D61D37">
        <w:rPr>
          <w:bCs/>
        </w:rPr>
        <w:t>хранить при материалах уголовного дела</w:t>
      </w:r>
      <w:r w:rsidRPr="00D61D37" w:rsidR="00D948D8">
        <w:rPr>
          <w:bCs/>
        </w:rPr>
        <w:t xml:space="preserve">. </w:t>
      </w:r>
    </w:p>
    <w:p w:rsidR="003E1491" w:rsidRPr="00D61D37" w:rsidP="00D61D37">
      <w:pPr>
        <w:pStyle w:val="consnonformat"/>
        <w:spacing w:before="0" w:beforeAutospacing="0" w:after="0" w:afterAutospacing="0"/>
        <w:ind w:firstLine="357"/>
        <w:jc w:val="both"/>
        <w:rPr>
          <w:bCs/>
        </w:rPr>
      </w:pPr>
      <w:r w:rsidRPr="00D61D37">
        <w:rPr>
          <w:bCs/>
        </w:rPr>
        <w:t xml:space="preserve">Процессуальные издержки с подсудимого </w:t>
      </w:r>
      <w:r w:rsidR="000D125C">
        <w:rPr>
          <w:bCs/>
        </w:rPr>
        <w:t>Королева О.Ю.</w:t>
      </w:r>
      <w:r w:rsidRPr="00D61D37">
        <w:rPr>
          <w:bCs/>
        </w:rPr>
        <w:t xml:space="preserve"> взысканию не подлежат. </w:t>
      </w:r>
    </w:p>
    <w:p w:rsidR="003E1491" w:rsidRPr="00D61D37" w:rsidP="00D61D37">
      <w:pPr>
        <w:pStyle w:val="consnonformat"/>
        <w:spacing w:before="0" w:beforeAutospacing="0" w:after="0" w:afterAutospacing="0"/>
        <w:ind w:firstLine="357"/>
        <w:jc w:val="both"/>
      </w:pPr>
      <w:r w:rsidRPr="00D61D37">
        <w:rPr>
          <w:bCs/>
        </w:rPr>
        <w:t xml:space="preserve">Копию настоящего постановления </w:t>
      </w:r>
      <w:r w:rsidRPr="00D61D37">
        <w:rPr>
          <w:bCs/>
        </w:rPr>
        <w:t xml:space="preserve">вручить </w:t>
      </w:r>
      <w:r w:rsidR="000D125C">
        <w:rPr>
          <w:bCs/>
        </w:rPr>
        <w:t>Королеву О.Ю</w:t>
      </w:r>
      <w:r w:rsidR="008A7F17">
        <w:rPr>
          <w:bCs/>
        </w:rPr>
        <w:t>.</w:t>
      </w:r>
      <w:r w:rsidR="00FA7583">
        <w:rPr>
          <w:bCs/>
        </w:rPr>
        <w:t>,</w:t>
      </w:r>
      <w:r w:rsidR="0091729E">
        <w:rPr>
          <w:bCs/>
        </w:rPr>
        <w:t xml:space="preserve"> </w:t>
      </w:r>
      <w:r w:rsidRPr="00D61D37">
        <w:rPr>
          <w:bCs/>
        </w:rPr>
        <w:t xml:space="preserve"> прокурору</w:t>
      </w:r>
      <w:r w:rsidRPr="00D61D37">
        <w:rPr>
          <w:bCs/>
        </w:rPr>
        <w:t>, защитнику.</w:t>
      </w:r>
      <w:r w:rsidRPr="00D61D37" w:rsidR="00CF4FBC">
        <w:t>  </w:t>
      </w:r>
    </w:p>
    <w:p w:rsidR="00CF4FBC" w:rsidP="00D61D37">
      <w:pPr>
        <w:pStyle w:val="consnonformat"/>
        <w:spacing w:before="0" w:beforeAutospacing="0" w:after="0" w:afterAutospacing="0"/>
        <w:ind w:firstLine="357"/>
        <w:jc w:val="both"/>
      </w:pPr>
      <w:r>
        <w:t>П</w:t>
      </w:r>
      <w:r>
        <w:t xml:space="preserve">остановление может быть </w:t>
      </w:r>
      <w:r>
        <w:rPr>
          <w:rStyle w:val="cnsl"/>
        </w:rPr>
        <w:t xml:space="preserve">обжаловано в </w:t>
      </w:r>
      <w:r w:rsidR="00F01292">
        <w:rPr>
          <w:rStyle w:val="cnsl"/>
        </w:rPr>
        <w:t>Гагаринский районный суд г. Севастополя</w:t>
      </w:r>
      <w:r>
        <w:rPr>
          <w:rStyle w:val="cnsl"/>
        </w:rPr>
        <w:t>, через миро</w:t>
      </w:r>
      <w:r w:rsidR="00F01292">
        <w:rPr>
          <w:rStyle w:val="cnsl"/>
        </w:rPr>
        <w:t>вого судью судебного участка № 7</w:t>
      </w:r>
      <w:r>
        <w:rPr>
          <w:rStyle w:val="cnsl"/>
        </w:rPr>
        <w:t xml:space="preserve"> </w:t>
      </w:r>
      <w:r w:rsidR="00F01292">
        <w:rPr>
          <w:rStyle w:val="cnsl"/>
        </w:rPr>
        <w:t>Гагаринского</w:t>
      </w:r>
      <w:r>
        <w:rPr>
          <w:rStyle w:val="cnsl"/>
        </w:rPr>
        <w:t xml:space="preserve"> судебного района </w:t>
      </w:r>
      <w:r w:rsidR="00F01292">
        <w:rPr>
          <w:rStyle w:val="cnsl"/>
        </w:rPr>
        <w:t>г. Севастополя</w:t>
      </w:r>
      <w:r>
        <w:rPr>
          <w:rStyle w:val="cnsl"/>
        </w:rPr>
        <w:t xml:space="preserve"> </w:t>
      </w:r>
      <w:r>
        <w:rPr>
          <w:rStyle w:val="cnsl"/>
        </w:rPr>
        <w:t>в  течение</w:t>
      </w:r>
      <w:r>
        <w:rPr>
          <w:rStyle w:val="cnsl"/>
        </w:rPr>
        <w:t xml:space="preserve"> 10 суток со дня его вынесения.    </w:t>
      </w:r>
    </w:p>
    <w:p w:rsidR="00F01292" w:rsidP="00122EA7">
      <w:pPr>
        <w:pStyle w:val="consnonformat"/>
        <w:spacing w:before="0" w:beforeAutospacing="0" w:after="0" w:afterAutospacing="0"/>
        <w:ind w:firstLine="567"/>
        <w:jc w:val="both"/>
      </w:pPr>
      <w:r>
        <w:t> </w:t>
      </w:r>
    </w:p>
    <w:p w:rsidR="00FE4940" w:rsidP="00FE4940">
      <w:pPr>
        <w:pStyle w:val="consnonformat"/>
        <w:spacing w:before="0" w:beforeAutospacing="0" w:after="0" w:afterAutospacing="0"/>
        <w:jc w:val="both"/>
      </w:pPr>
      <w:r>
        <w:t>Мировой судья судебного участка № 7</w:t>
      </w:r>
    </w:p>
    <w:p w:rsidR="00FE4940" w:rsidP="00FE4940">
      <w:pPr>
        <w:pStyle w:val="consnonformat"/>
        <w:spacing w:before="0" w:beforeAutospacing="0" w:after="0" w:afterAutospacing="0"/>
        <w:jc w:val="both"/>
      </w:pPr>
      <w:r>
        <w:t xml:space="preserve">Гагаринского судебного района города Севастополя                              </w:t>
      </w:r>
      <w:r w:rsidR="00E77CDC">
        <w:t xml:space="preserve">           </w:t>
      </w:r>
      <w:r>
        <w:t xml:space="preserve">  </w:t>
      </w:r>
      <w:r>
        <w:t>Е.Г.Балюкова</w:t>
      </w:r>
    </w:p>
    <w:sectPr w:rsidSect="007A71A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774E80"/>
    <w:multiLevelType w:val="hybridMultilevel"/>
    <w:tmpl w:val="BB4E122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3EB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72A3E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B2FB7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01E9D"/>
    <w:multiLevelType w:val="hybridMultilevel"/>
    <w:tmpl w:val="2E40B70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65666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F57F4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54086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80D82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6104C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F253F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228E3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4519D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54FBB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F3813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A43506"/>
    <w:multiLevelType w:val="hybridMultilevel"/>
    <w:tmpl w:val="D346B83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A0735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3585C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15B8D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2C160C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2682B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492BE5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630EF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E1BA3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AE0C3F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41791D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A6988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167A3A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B073AC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5E1D2E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7A6C7E"/>
    <w:multiLevelType w:val="hybridMultilevel"/>
    <w:tmpl w:val="07FA55DC"/>
    <w:lvl w:ilvl="0">
      <w:start w:val="1"/>
      <w:numFmt w:val="decimal"/>
      <w:lvlText w:val="%1."/>
      <w:lvlJc w:val="left"/>
      <w:pPr>
        <w:ind w:left="992" w:hanging="70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0FB17B1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D37FE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1C0761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9B1BB5"/>
    <w:multiLevelType w:val="hybridMultilevel"/>
    <w:tmpl w:val="639CD81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C1855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D22DA3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47272B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E440F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750B28"/>
    <w:multiLevelType w:val="hybridMultilevel"/>
    <w:tmpl w:val="437675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5"/>
  </w:num>
  <w:num w:numId="5">
    <w:abstractNumId w:val="30"/>
  </w:num>
  <w:num w:numId="6">
    <w:abstractNumId w:val="19"/>
  </w:num>
  <w:num w:numId="7">
    <w:abstractNumId w:val="29"/>
  </w:num>
  <w:num w:numId="8">
    <w:abstractNumId w:val="2"/>
  </w:num>
  <w:num w:numId="9">
    <w:abstractNumId w:val="26"/>
  </w:num>
  <w:num w:numId="10">
    <w:abstractNumId w:val="37"/>
  </w:num>
  <w:num w:numId="11">
    <w:abstractNumId w:val="1"/>
  </w:num>
  <w:num w:numId="12">
    <w:abstractNumId w:val="10"/>
  </w:num>
  <w:num w:numId="13">
    <w:abstractNumId w:val="33"/>
  </w:num>
  <w:num w:numId="14">
    <w:abstractNumId w:val="20"/>
  </w:num>
  <w:num w:numId="15">
    <w:abstractNumId w:val="24"/>
  </w:num>
  <w:num w:numId="16">
    <w:abstractNumId w:val="13"/>
  </w:num>
  <w:num w:numId="17">
    <w:abstractNumId w:val="18"/>
  </w:num>
  <w:num w:numId="18">
    <w:abstractNumId w:val="17"/>
  </w:num>
  <w:num w:numId="19">
    <w:abstractNumId w:val="3"/>
  </w:num>
  <w:num w:numId="20">
    <w:abstractNumId w:val="39"/>
  </w:num>
  <w:num w:numId="21">
    <w:abstractNumId w:val="23"/>
  </w:num>
  <w:num w:numId="22">
    <w:abstractNumId w:val="22"/>
  </w:num>
  <w:num w:numId="23">
    <w:abstractNumId w:val="25"/>
  </w:num>
  <w:num w:numId="24">
    <w:abstractNumId w:val="9"/>
  </w:num>
  <w:num w:numId="25">
    <w:abstractNumId w:val="32"/>
  </w:num>
  <w:num w:numId="26">
    <w:abstractNumId w:val="21"/>
  </w:num>
  <w:num w:numId="27">
    <w:abstractNumId w:val="8"/>
  </w:num>
  <w:num w:numId="28">
    <w:abstractNumId w:val="35"/>
  </w:num>
  <w:num w:numId="29">
    <w:abstractNumId w:val="6"/>
  </w:num>
  <w:num w:numId="30">
    <w:abstractNumId w:val="36"/>
  </w:num>
  <w:num w:numId="31">
    <w:abstractNumId w:val="5"/>
  </w:num>
  <w:num w:numId="32">
    <w:abstractNumId w:val="27"/>
  </w:num>
  <w:num w:numId="33">
    <w:abstractNumId w:val="31"/>
  </w:num>
  <w:num w:numId="34">
    <w:abstractNumId w:val="28"/>
  </w:num>
  <w:num w:numId="35">
    <w:abstractNumId w:val="11"/>
  </w:num>
  <w:num w:numId="36">
    <w:abstractNumId w:val="12"/>
  </w:num>
  <w:num w:numId="37">
    <w:abstractNumId w:val="14"/>
  </w:num>
  <w:num w:numId="38">
    <w:abstractNumId w:val="38"/>
  </w:num>
  <w:num w:numId="39">
    <w:abstractNumId w:val="16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856B676-E3D1-42A5-86C2-567D1332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basedOn w:val="Normal"/>
    <w:rsid w:val="00CF4FBC"/>
    <w:pPr>
      <w:spacing w:before="100" w:beforeAutospacing="1" w:after="100" w:afterAutospacing="1"/>
    </w:pPr>
  </w:style>
  <w:style w:type="character" w:customStyle="1" w:styleId="cnsl">
    <w:name w:val="cnsl"/>
    <w:basedOn w:val="DefaultParagraphFont"/>
    <w:rsid w:val="00CF4FBC"/>
  </w:style>
  <w:style w:type="character" w:styleId="Hyperlink">
    <w:name w:val="Hyperlink"/>
    <w:rsid w:val="00CF4FBC"/>
    <w:rPr>
      <w:color w:val="0000FF"/>
      <w:u w:val="single"/>
    </w:rPr>
  </w:style>
  <w:style w:type="paragraph" w:styleId="NormalWeb">
    <w:name w:val="Normal (Web)"/>
    <w:basedOn w:val="Normal"/>
    <w:rsid w:val="005A0EB3"/>
    <w:pPr>
      <w:spacing w:before="100" w:beforeAutospacing="1" w:after="100" w:afterAutospacing="1"/>
    </w:pPr>
  </w:style>
  <w:style w:type="character" w:customStyle="1" w:styleId="1">
    <w:name w:val="Основной шрифт абзаца1"/>
    <w:rsid w:val="00D560AD"/>
  </w:style>
  <w:style w:type="character" w:customStyle="1" w:styleId="ConsNonformat0">
    <w:name w:val="ConsNonformat Знак Знак"/>
    <w:rsid w:val="00D560AD"/>
    <w:rPr>
      <w:rFonts w:ascii="Courier New" w:hAnsi="Courier New" w:cs="Courier New"/>
      <w:lang w:val="ru-RU" w:eastAsia="ar-SA" w:bidi="ar-SA"/>
    </w:rPr>
  </w:style>
  <w:style w:type="character" w:customStyle="1" w:styleId="a">
    <w:name w:val="Символ сноски"/>
    <w:rsid w:val="00D560AD"/>
    <w:rPr>
      <w:vertAlign w:val="superscript"/>
    </w:rPr>
  </w:style>
  <w:style w:type="character" w:customStyle="1" w:styleId="a0">
    <w:name w:val="Знак Знак"/>
    <w:rsid w:val="00D560AD"/>
    <w:rPr>
      <w:color w:val="000000"/>
      <w:sz w:val="24"/>
      <w:lang w:val="ru-RU" w:eastAsia="ar-SA" w:bidi="ar-SA"/>
    </w:rPr>
  </w:style>
  <w:style w:type="character" w:styleId="PageNumber">
    <w:name w:val="page number"/>
    <w:rsid w:val="00D560AD"/>
  </w:style>
  <w:style w:type="character" w:styleId="FootnoteReference">
    <w:name w:val="footnote reference"/>
    <w:rsid w:val="00D560AD"/>
    <w:rPr>
      <w:vertAlign w:val="superscript"/>
    </w:rPr>
  </w:style>
  <w:style w:type="character" w:styleId="EndnoteReference">
    <w:name w:val="endnote reference"/>
    <w:rsid w:val="00D560AD"/>
    <w:rPr>
      <w:vertAlign w:val="superscript"/>
    </w:rPr>
  </w:style>
  <w:style w:type="character" w:customStyle="1" w:styleId="a1">
    <w:name w:val="Символы концевой сноски"/>
    <w:rsid w:val="00D560AD"/>
  </w:style>
  <w:style w:type="paragraph" w:customStyle="1" w:styleId="10">
    <w:name w:val="Заголовок1"/>
    <w:basedOn w:val="Normal"/>
    <w:next w:val="BodyText"/>
    <w:rsid w:val="00D560AD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BodyText">
    <w:name w:val="Body Text"/>
    <w:basedOn w:val="Normal"/>
    <w:link w:val="a2"/>
    <w:rsid w:val="00D560AD"/>
    <w:pPr>
      <w:widowControl w:val="0"/>
      <w:suppressAutoHyphens/>
    </w:pPr>
    <w:rPr>
      <w:color w:val="000000"/>
      <w:szCs w:val="20"/>
      <w:lang w:eastAsia="ar-SA"/>
    </w:rPr>
  </w:style>
  <w:style w:type="character" w:customStyle="1" w:styleId="a2">
    <w:name w:val="Основной текст Знак"/>
    <w:basedOn w:val="DefaultParagraphFont"/>
    <w:link w:val="BodyText"/>
    <w:rsid w:val="00D560AD"/>
    <w:rPr>
      <w:color w:val="000000"/>
      <w:sz w:val="24"/>
      <w:lang w:eastAsia="ar-SA"/>
    </w:rPr>
  </w:style>
  <w:style w:type="paragraph" w:styleId="List">
    <w:name w:val="List"/>
    <w:basedOn w:val="BodyText"/>
    <w:rsid w:val="00D560AD"/>
    <w:rPr>
      <w:rFonts w:cs="Tahoma"/>
    </w:rPr>
  </w:style>
  <w:style w:type="paragraph" w:customStyle="1" w:styleId="11">
    <w:name w:val="Название1"/>
    <w:basedOn w:val="Normal"/>
    <w:rsid w:val="00D560AD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2">
    <w:name w:val="Указатель1"/>
    <w:basedOn w:val="Normal"/>
    <w:rsid w:val="00D560AD"/>
    <w:pPr>
      <w:suppressLineNumbers/>
      <w:suppressAutoHyphens/>
    </w:pPr>
    <w:rPr>
      <w:rFonts w:cs="Tahoma"/>
      <w:sz w:val="26"/>
      <w:lang w:eastAsia="ar-SA"/>
    </w:rPr>
  </w:style>
  <w:style w:type="paragraph" w:styleId="FootnoteText">
    <w:name w:val="footnote text"/>
    <w:basedOn w:val="Normal"/>
    <w:link w:val="a3"/>
    <w:rsid w:val="00D560AD"/>
    <w:pPr>
      <w:suppressAutoHyphens/>
    </w:pPr>
    <w:rPr>
      <w:sz w:val="20"/>
      <w:lang w:eastAsia="ar-SA"/>
    </w:rPr>
  </w:style>
  <w:style w:type="character" w:customStyle="1" w:styleId="a3">
    <w:name w:val="Текст сноски Знак"/>
    <w:basedOn w:val="DefaultParagraphFont"/>
    <w:link w:val="FootnoteText"/>
    <w:rsid w:val="00D560AD"/>
    <w:rPr>
      <w:szCs w:val="24"/>
      <w:lang w:eastAsia="ar-SA"/>
    </w:rPr>
  </w:style>
  <w:style w:type="paragraph" w:customStyle="1" w:styleId="13">
    <w:name w:val="Цитата1"/>
    <w:basedOn w:val="Normal"/>
    <w:rsid w:val="00D560AD"/>
    <w:pPr>
      <w:tabs>
        <w:tab w:val="left" w:pos="9360"/>
        <w:tab w:val="left" w:pos="9540"/>
      </w:tabs>
      <w:suppressAutoHyphens/>
      <w:ind w:left="-180" w:right="-185"/>
      <w:jc w:val="both"/>
    </w:pPr>
    <w:rPr>
      <w:lang w:eastAsia="ar-SA"/>
    </w:rPr>
  </w:style>
  <w:style w:type="paragraph" w:customStyle="1" w:styleId="ConsNonformat1">
    <w:name w:val="ConsNonformat Знак"/>
    <w:rsid w:val="00D560A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nformat2">
    <w:name w:val="ConsNonformat"/>
    <w:rsid w:val="00D560AD"/>
    <w:pPr>
      <w:widowControl w:val="0"/>
      <w:suppressAutoHyphens/>
      <w:autoSpaceDE w:val="0"/>
    </w:pPr>
    <w:rPr>
      <w:rFonts w:ascii="Courier New" w:eastAsia="Arial" w:hAnsi="Courier New" w:cs="Courier New"/>
      <w:sz w:val="26"/>
      <w:szCs w:val="24"/>
      <w:lang w:eastAsia="ar-SA"/>
    </w:rPr>
  </w:style>
  <w:style w:type="paragraph" w:customStyle="1" w:styleId="BodyText21">
    <w:name w:val="Body Text 21"/>
    <w:basedOn w:val="Normal"/>
    <w:rsid w:val="00D560AD"/>
    <w:pPr>
      <w:widowControl w:val="0"/>
      <w:suppressAutoHyphens/>
      <w:ind w:firstLine="709"/>
      <w:jc w:val="both"/>
    </w:pPr>
    <w:rPr>
      <w:szCs w:val="20"/>
      <w:lang w:eastAsia="ar-SA"/>
    </w:rPr>
  </w:style>
  <w:style w:type="paragraph" w:styleId="Footer">
    <w:name w:val="footer"/>
    <w:basedOn w:val="Normal"/>
    <w:link w:val="a4"/>
    <w:uiPriority w:val="99"/>
    <w:rsid w:val="00D560AD"/>
    <w:pPr>
      <w:tabs>
        <w:tab w:val="center" w:pos="4677"/>
        <w:tab w:val="right" w:pos="9355"/>
      </w:tabs>
      <w:suppressAutoHyphens/>
    </w:pPr>
    <w:rPr>
      <w:sz w:val="26"/>
      <w:lang w:eastAsia="ar-SA"/>
    </w:rPr>
  </w:style>
  <w:style w:type="character" w:customStyle="1" w:styleId="a4">
    <w:name w:val="Нижний колонтитул Знак"/>
    <w:basedOn w:val="DefaultParagraphFont"/>
    <w:link w:val="Footer"/>
    <w:uiPriority w:val="99"/>
    <w:rsid w:val="00D560AD"/>
    <w:rPr>
      <w:sz w:val="26"/>
      <w:szCs w:val="24"/>
      <w:lang w:eastAsia="ar-SA"/>
    </w:rPr>
  </w:style>
  <w:style w:type="paragraph" w:customStyle="1" w:styleId="21">
    <w:name w:val="Основной текст с отступом 21"/>
    <w:basedOn w:val="Normal"/>
    <w:rsid w:val="00D560AD"/>
    <w:pPr>
      <w:suppressAutoHyphens/>
      <w:spacing w:after="120" w:line="480" w:lineRule="auto"/>
      <w:ind w:left="283"/>
    </w:pPr>
    <w:rPr>
      <w:sz w:val="26"/>
      <w:lang w:eastAsia="ar-SA"/>
    </w:rPr>
  </w:style>
  <w:style w:type="paragraph" w:customStyle="1" w:styleId="a5">
    <w:name w:val="Содержимое таблицы"/>
    <w:basedOn w:val="Normal"/>
    <w:rsid w:val="00D560AD"/>
    <w:pPr>
      <w:suppressLineNumbers/>
      <w:suppressAutoHyphens/>
    </w:pPr>
    <w:rPr>
      <w:sz w:val="26"/>
      <w:lang w:eastAsia="ar-SA"/>
    </w:rPr>
  </w:style>
  <w:style w:type="paragraph" w:customStyle="1" w:styleId="a6">
    <w:name w:val="Заголовок таблицы"/>
    <w:basedOn w:val="a5"/>
    <w:rsid w:val="00D560AD"/>
    <w:pPr>
      <w:jc w:val="center"/>
    </w:pPr>
    <w:rPr>
      <w:b/>
      <w:bCs/>
    </w:rPr>
  </w:style>
  <w:style w:type="paragraph" w:customStyle="1" w:styleId="a7">
    <w:name w:val="Содержимое врезки"/>
    <w:basedOn w:val="BodyText"/>
    <w:rsid w:val="00D560AD"/>
  </w:style>
  <w:style w:type="paragraph" w:customStyle="1" w:styleId="Normal1">
    <w:name w:val="Normal1"/>
    <w:rsid w:val="00D560AD"/>
    <w:rPr>
      <w:sz w:val="24"/>
    </w:rPr>
  </w:style>
  <w:style w:type="paragraph" w:styleId="Header">
    <w:name w:val="header"/>
    <w:basedOn w:val="Normal"/>
    <w:link w:val="a8"/>
    <w:uiPriority w:val="99"/>
    <w:unhideWhenUsed/>
    <w:rsid w:val="00D560AD"/>
    <w:pPr>
      <w:tabs>
        <w:tab w:val="center" w:pos="4677"/>
        <w:tab w:val="right" w:pos="9355"/>
      </w:tabs>
      <w:suppressAutoHyphens/>
    </w:pPr>
    <w:rPr>
      <w:sz w:val="26"/>
      <w:lang w:eastAsia="ar-SA"/>
    </w:rPr>
  </w:style>
  <w:style w:type="character" w:customStyle="1" w:styleId="a8">
    <w:name w:val="Верхний колонтитул Знак"/>
    <w:basedOn w:val="DefaultParagraphFont"/>
    <w:link w:val="Header"/>
    <w:uiPriority w:val="99"/>
    <w:rsid w:val="00D560AD"/>
    <w:rPr>
      <w:sz w:val="26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D560AD"/>
    <w:pPr>
      <w:suppressAutoHyphens/>
      <w:ind w:left="720"/>
      <w:contextualSpacing/>
    </w:pPr>
    <w:rPr>
      <w:sz w:val="26"/>
      <w:lang w:eastAsia="ar-SA"/>
    </w:rPr>
  </w:style>
  <w:style w:type="character" w:styleId="LineNumber">
    <w:name w:val="line number"/>
    <w:uiPriority w:val="99"/>
    <w:unhideWhenUsed/>
    <w:rsid w:val="00D560AD"/>
  </w:style>
  <w:style w:type="paragraph" w:styleId="BalloonText">
    <w:name w:val="Balloon Text"/>
    <w:basedOn w:val="Normal"/>
    <w:link w:val="a9"/>
    <w:semiHidden/>
    <w:unhideWhenUsed/>
    <w:rsid w:val="006178A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DefaultParagraphFont"/>
    <w:link w:val="BalloonText"/>
    <w:semiHidden/>
    <w:rsid w:val="00617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