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148">
      <w:pPr>
        <w:pStyle w:val="20"/>
        <w:shd w:val="clear" w:color="auto" w:fill="auto"/>
        <w:spacing w:after="287" w:line="260" w:lineRule="exact"/>
      </w:pPr>
      <w:r>
        <w:t>Дело № 1-20/18/2023</w:t>
      </w:r>
    </w:p>
    <w:p w:rsidR="00855148" w:rsidRPr="009E5B00">
      <w:pPr>
        <w:pStyle w:val="20"/>
        <w:shd w:val="clear" w:color="auto" w:fill="auto"/>
        <w:spacing w:after="0" w:line="260" w:lineRule="exact"/>
        <w:ind w:left="4100"/>
        <w:jc w:val="left"/>
      </w:pPr>
      <w:r w:rsidRPr="009E5B00">
        <w:rPr>
          <w:rStyle w:val="23pt"/>
        </w:rPr>
        <w:t>ПРИГОВОР</w:t>
      </w:r>
    </w:p>
    <w:p w:rsidR="00855148" w:rsidRPr="009E5B00">
      <w:pPr>
        <w:pStyle w:val="20"/>
        <w:shd w:val="clear" w:color="auto" w:fill="auto"/>
        <w:spacing w:after="287" w:line="260" w:lineRule="exact"/>
        <w:ind w:left="2620"/>
        <w:jc w:val="left"/>
      </w:pPr>
      <w:r w:rsidRPr="009E5B00">
        <w:t>ИМЕНЕМ РОССИЙСКОЙ ФЕДЕРАЦИИ</w:t>
      </w:r>
    </w:p>
    <w:p w:rsidR="00855148" w:rsidRPr="009E5B00">
      <w:pPr>
        <w:pStyle w:val="20"/>
        <w:shd w:val="clear" w:color="auto" w:fill="auto"/>
        <w:tabs>
          <w:tab w:val="left" w:pos="7018"/>
        </w:tabs>
        <w:spacing w:after="254" w:line="260" w:lineRule="exact"/>
        <w:ind w:left="620"/>
        <w:jc w:val="both"/>
      </w:pPr>
      <w:r w:rsidRPr="009E5B00">
        <w:t>г. Севастополь</w:t>
      </w:r>
      <w:r w:rsidRPr="009E5B00">
        <w:tab/>
        <w:t>29 ноября 2023 года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60"/>
        <w:jc w:val="both"/>
      </w:pPr>
      <w:r w:rsidRPr="009E5B00">
        <w:t>Мировой судья судебного участка № 18 Нахимовского судебного района города Севастополя Дробышева О.А.,</w:t>
      </w:r>
    </w:p>
    <w:p w:rsidR="009E5B00" w:rsidRPr="009E5B00">
      <w:pPr>
        <w:pStyle w:val="20"/>
        <w:shd w:val="clear" w:color="auto" w:fill="auto"/>
        <w:spacing w:after="0" w:line="307" w:lineRule="exact"/>
        <w:ind w:firstLine="760"/>
        <w:jc w:val="left"/>
      </w:pPr>
      <w:r w:rsidRPr="009E5B00">
        <w:t>с участием государственного обвинителя - помощника прокурора Нахимовского района г. Севастополя Калинько А.В.,</w:t>
      </w:r>
    </w:p>
    <w:p w:rsidR="009E5B00" w:rsidRPr="009E5B00">
      <w:pPr>
        <w:pStyle w:val="20"/>
        <w:shd w:val="clear" w:color="auto" w:fill="auto"/>
        <w:spacing w:after="0" w:line="307" w:lineRule="exact"/>
        <w:ind w:firstLine="760"/>
        <w:jc w:val="left"/>
      </w:pPr>
      <w:r w:rsidRPr="009E5B00">
        <w:t xml:space="preserve">подсудимого Гринченко Е.А., </w:t>
      </w:r>
    </w:p>
    <w:p w:rsidR="009E5B00" w:rsidRPr="009E5B00">
      <w:pPr>
        <w:pStyle w:val="20"/>
        <w:shd w:val="clear" w:color="auto" w:fill="auto"/>
        <w:spacing w:after="0" w:line="307" w:lineRule="exact"/>
        <w:ind w:firstLine="760"/>
        <w:jc w:val="left"/>
      </w:pPr>
      <w:r w:rsidRPr="009E5B00">
        <w:t xml:space="preserve">защитника - адвоката Гурина С.В., 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60"/>
        <w:jc w:val="left"/>
      </w:pPr>
      <w:r w:rsidRPr="009E5B00">
        <w:t>при секретаре Жулёве В.С.,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60"/>
        <w:jc w:val="both"/>
      </w:pPr>
      <w:r w:rsidRPr="009E5B00">
        <w:t>рассмотрев в открытом судебном заседании в особом порядке уголовное дело в отношении Гринченко Евгения Александровича,</w:t>
      </w:r>
      <w:r w:rsidRPr="009E5B00" w:rsidR="009E5B00">
        <w:t xml:space="preserve"> «анкетные данные изъяты», </w:t>
      </w:r>
      <w:r w:rsidRPr="009E5B00">
        <w:t>судимого:</w:t>
      </w:r>
    </w:p>
    <w:p w:rsidR="00855148" w:rsidRPr="009E5B00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07" w:lineRule="exact"/>
        <w:ind w:firstLine="760"/>
        <w:jc w:val="both"/>
      </w:pPr>
      <w:r w:rsidRPr="009E5B00">
        <w:t>приговором Нахимовского районного суда города Севастополя от 18 августа 2020 года по ст. 264.1 УК РФ к наказанию в виде обязательных работ на срок 200 часов с лишением права заниматься деятельностью, связанной с управлением транспортными средствами на срок 2 года. По основному виду наказания в виде обязательных работ 17.12.2020 г. снят с учета филиала по Нахимовскому району г. Севастополя ФКУ УИИ УФСИН России по Республике Крым и г. Севастополю по отбытию наказания, по дополнительному наказанию в виде лишения права заниматься деятельностью, связанной с управлением транспортными средствами - снят с учета 28.08.2022 г. по отбытию наказания,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60"/>
        <w:jc w:val="both"/>
      </w:pPr>
      <w:r w:rsidRPr="009E5B00">
        <w:t>осужденного:</w:t>
      </w:r>
    </w:p>
    <w:p w:rsidR="00855148" w:rsidRPr="009E5B00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07" w:lineRule="exact"/>
        <w:ind w:firstLine="760"/>
        <w:jc w:val="both"/>
      </w:pPr>
      <w:r w:rsidRPr="009E5B00">
        <w:t>приговором мирового судьи судебного участка № 18 Нахимовского судебного района города Севастополя от 06 марта 2023 года по ч. 1 ст. 119 УК РФ к наказанию в виде обязательных работ на срок 300 часов, к отбыванию наказания не приступил;</w:t>
      </w:r>
    </w:p>
    <w:p w:rsidR="00855148" w:rsidRPr="009E5B00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07" w:lineRule="exact"/>
        <w:ind w:firstLine="760"/>
        <w:jc w:val="both"/>
      </w:pPr>
      <w:r w:rsidRPr="009E5B00">
        <w:t>приговором Нахимовского районного суда города Севастополя от 28 сентября 2023 г. по п.п. «а», «б», «в» ч. 2 ст. 158, п.п. «а», «б», «в» ч. 2 ст. 158, п.п. «а», «б» ч. 2 ст. 158 УК РФ к наказанию в виде исправительных работ на срок 1 год 6 месяцев с удержанием 15 % из заработной платы осужденного в доход государства, к отбыванию наказания не приступил,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20"/>
        <w:jc w:val="left"/>
      </w:pPr>
      <w:r w:rsidRPr="009E5B00">
        <w:t>обвиняемого в совершении преступления, предусмотренного ч. 1 ст. 158 УК РФ,</w:t>
      </w:r>
    </w:p>
    <w:p w:rsidR="00855148" w:rsidRPr="009E5B00">
      <w:pPr>
        <w:pStyle w:val="20"/>
        <w:shd w:val="clear" w:color="auto" w:fill="auto"/>
        <w:spacing w:after="0" w:line="260" w:lineRule="exact"/>
        <w:ind w:left="4100"/>
        <w:jc w:val="left"/>
      </w:pPr>
      <w:r w:rsidRPr="009E5B00">
        <w:t>УСТАНОВИЛ: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Гринченко Е.А. совершил тайное хищение чужого имущества, при следующих обстоятельствах.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820"/>
        <w:jc w:val="both"/>
      </w:pPr>
      <w:r w:rsidRPr="009E5B00">
        <w:t>(дата), около (время)</w:t>
      </w:r>
      <w:r w:rsidRPr="009E5B00" w:rsidR="007D74C9">
        <w:t>, Гринченко Е.А., пребывая в состоянии опьянения, вызванном употреблением алкоголя, находясь во двор</w:t>
      </w:r>
      <w:r w:rsidRPr="009E5B00">
        <w:t>е расположенном между домами № (номер) и № (номер) по ул. «Название»</w:t>
      </w:r>
      <w:r w:rsidRPr="009E5B00" w:rsidR="007D74C9">
        <w:t xml:space="preserve"> в Нахимовском районе г. Севастополя,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</w:t>
      </w:r>
      <w:r w:rsidRPr="009E5B00" w:rsidR="007D74C9">
        <w:t>причинения имущественног</w:t>
      </w:r>
      <w:r w:rsidRPr="009E5B00">
        <w:t xml:space="preserve">о вреда и желая их наступления, </w:t>
      </w:r>
      <w:r w:rsidRPr="009E5B00" w:rsidR="007D74C9">
        <w:t xml:space="preserve">убедившись, что его действия незаметны для потерпевшего и третьих лиц, путем свободного доступа, с земли, тайно похитил мобильный телефон </w:t>
      </w:r>
      <w:r w:rsidRPr="009E5B00" w:rsidR="007D74C9">
        <w:rPr>
          <w:lang w:eastAsia="en-US" w:bidi="en-US"/>
        </w:rPr>
        <w:t>«</w:t>
      </w:r>
      <w:r w:rsidRPr="009E5B00" w:rsidR="007D74C9">
        <w:rPr>
          <w:lang w:val="en-US" w:eastAsia="en-US" w:bidi="en-US"/>
        </w:rPr>
        <w:t>Samsung</w:t>
      </w:r>
      <w:r w:rsidRPr="009E5B00" w:rsidR="007D74C9">
        <w:rPr>
          <w:lang w:eastAsia="en-US" w:bidi="en-US"/>
        </w:rPr>
        <w:t xml:space="preserve">», </w:t>
      </w:r>
      <w:r w:rsidRPr="009E5B00" w:rsidR="007D74C9">
        <w:t xml:space="preserve">модель </w:t>
      </w:r>
      <w:r w:rsidRPr="009E5B00" w:rsidR="007D74C9">
        <w:rPr>
          <w:lang w:eastAsia="en-US" w:bidi="en-US"/>
        </w:rPr>
        <w:t>«</w:t>
      </w:r>
      <w:r w:rsidRPr="009E5B00" w:rsidR="007D74C9">
        <w:rPr>
          <w:lang w:val="en-US" w:eastAsia="en-US" w:bidi="en-US"/>
        </w:rPr>
        <w:t>SM</w:t>
      </w:r>
      <w:r w:rsidRPr="009E5B00" w:rsidR="007D74C9">
        <w:t xml:space="preserve">-А </w:t>
      </w:r>
      <w:r w:rsidRPr="009E5B00" w:rsidR="007D74C9">
        <w:rPr>
          <w:lang w:eastAsia="en-US" w:bidi="en-US"/>
        </w:rPr>
        <w:t>105</w:t>
      </w:r>
      <w:r w:rsidRPr="009E5B00" w:rsidR="007D74C9">
        <w:rPr>
          <w:lang w:val="en-US" w:eastAsia="en-US" w:bidi="en-US"/>
        </w:rPr>
        <w:t>F</w:t>
      </w:r>
      <w:r w:rsidRPr="009E5B00" w:rsidR="007D74C9">
        <w:rPr>
          <w:lang w:eastAsia="en-US" w:bidi="en-US"/>
        </w:rPr>
        <w:t xml:space="preserve"> </w:t>
      </w:r>
      <w:r w:rsidRPr="009E5B00" w:rsidR="007D74C9">
        <w:rPr>
          <w:lang w:val="en-US" w:eastAsia="en-US" w:bidi="en-US"/>
        </w:rPr>
        <w:t>Galaxy</w:t>
      </w:r>
      <w:r w:rsidRPr="009E5B00" w:rsidR="007D74C9">
        <w:rPr>
          <w:lang w:eastAsia="en-US" w:bidi="en-US"/>
        </w:rPr>
        <w:t xml:space="preserve"> </w:t>
      </w:r>
      <w:r w:rsidRPr="009E5B00" w:rsidR="007D74C9">
        <w:t>А10 6.2», красного цвета, стоимостью 3700 рублей, в чехле силиконовом красного цвета, не представляющий материальной ценности, в котором находилась банковская карта РНКБ (материалы проверки выделены в отдельное производство) и школьную к</w:t>
      </w:r>
      <w:r w:rsidRPr="009E5B00">
        <w:t>арту-пропуск на имя ФИО</w:t>
      </w:r>
      <w:r w:rsidRPr="009E5B00" w:rsidR="007D74C9">
        <w:t>, без материальной ценно</w:t>
      </w:r>
      <w:r w:rsidRPr="009E5B00">
        <w:t>сти, принадлежащие ФИО.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После чего, Гринченко Е.А. с похищенным имуществом с места совершения преступления скрылся, распорядился им по своему усмотр</w:t>
      </w:r>
      <w:r w:rsidRPr="009E5B00" w:rsidR="009E5B00">
        <w:t>ению, чем причинил ФИО</w:t>
      </w:r>
      <w:r w:rsidRPr="009E5B00">
        <w:t xml:space="preserve"> материальный ущерб на сумму 3700 рублей.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По окончании предварительного расследования при ознакомлении с материалами уголовного дела Гринченко Е.А. 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Гринченко Е.А.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Г</w:t>
      </w:r>
      <w:r w:rsidRPr="009E5B00" w:rsidR="007D74C9">
        <w:t>осударственный обвинитель, защитник, потерпевшая согласны с рассмотрением уголовного дела без проведения судебного разбирательства.</w:t>
      </w:r>
    </w:p>
    <w:p w:rsidR="00855148" w:rsidRPr="009E5B00" w:rsidP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Гринченко Е.А.</w:t>
      </w:r>
      <w:r w:rsidRPr="009E5B00" w:rsidR="009E5B00">
        <w:t xml:space="preserve"> </w:t>
      </w:r>
      <w:r w:rsidRPr="009E5B00">
        <w:t>обвиняется в совершении преступления, предусмотренного</w:t>
      </w:r>
      <w:r w:rsidRPr="009E5B00" w:rsidR="009E5B00">
        <w:t xml:space="preserve"> </w:t>
      </w:r>
      <w:r w:rsidRPr="009E5B00">
        <w:t>ст.158 УК РФ, которое относится к преступлениям небольшой тяжести, вину в содеянном признал полностью, с предъявленным обвинением согласен.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855148" w:rsidRPr="009E5B00" w:rsidP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Вина Гринченко Е.А. полностью подтверждается доказательствами, собранными в ходе предварительного расследования, поэтому, суд признает предъявленное ему обвинение обоснованным и квалифицирует его действия по</w:t>
      </w:r>
      <w:r w:rsidRPr="009E5B00" w:rsidR="009E5B00">
        <w:t xml:space="preserve"> </w:t>
      </w:r>
      <w:r w:rsidRPr="009E5B00">
        <w:t>ст.158 УК РФ как кража, то есть тайное хищение чужого имущества.</w:t>
      </w:r>
    </w:p>
    <w:p w:rsidR="00855148" w:rsidRPr="009E5B00">
      <w:pPr>
        <w:pStyle w:val="20"/>
        <w:shd w:val="clear" w:color="auto" w:fill="auto"/>
        <w:spacing w:after="0" w:line="312" w:lineRule="exact"/>
        <w:ind w:firstLine="600"/>
        <w:jc w:val="both"/>
      </w:pPr>
      <w:r w:rsidRPr="009E5B00">
        <w:t>При назначении подсудимому Гринченко Е.А.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их совершения, данные о личности подсудимого, ранее судимого, на учете у врача- психиатра и нарколога не состоит, по месту жительства характеризуется отрицательно, трудоустроен, а также учитывает влияние назначенного наказания на исправление осужденного, на условия жизни его семьи.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Обстоятельствами, смягчающими наказание Гринченко Е.А., предусмотренными п.п. «и» ч. 1, ч. 2 ст. 61 УК РФ, суд признает активное способствование расследованию преступления, раскаяние в содеянном, признание вины.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 xml:space="preserve">Обстоятельств, отягчающих наказание Гринченко Е.А., судом по делу не </w:t>
      </w:r>
      <w:r w:rsidRPr="009E5B00">
        <w:t>установлено. Сам по себе факт нахождения виновного в момент совершения преступления в состоянии опьянения, в отсутствии сведений о влиянии на поведение Гринченко Е.А. при совершении преступления, не является единственным и достаточным основанием для признания такого состояния обстоятельством, отягчающим наказание.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Принимая во внимание фактические обстоятельства преступления, совокупность смягчающих наказание обстоятельств, данные о личности Гринченко Е.А., его отрицательную оценку содеянному, суд считает возможным назначить подсудимому наказание в виде обязательных работ.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Суд считает, что предусмотренные ч. 2 ст. 43 УК РФ цели наказания могут быть достигнуты только путем привлечения Гринченко Е.А. к труду, при этом, исходя из данных о личности Гринченко Е.А., суд полагает достаточным и необходимым наказание в виде обязательных работ не на максимальный срок, предусмотренный санкцией статьи, по которой он признан виновным, поскольку именно привлечение Гринченко Е.А. к постоянному труду обеспечит его исправление и предупредит совершение новых преступлений.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При назначении наказания в виде обязательных работ суд учитывает, что Гринченко Е.А. трудоспособен и не имеет препятствий к отбыванию такого наказания. К категории лиц, которым в силу ч.4 ст.49 УК РФ не может быть назначен такой вид наказания, как обязательные работы, Гринченко Е.А. не относится.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Суд считает нецелесообразным назначение Гринченко Е.А. наказания в виде штрафа, поскольку в материалах дела отсутствуют данные, подтверждающие, что он занимается общественно полезным трудом, имеет постоянный и легальный источник дохода, то есть о наличии у подсудимого реальной возможности уплатить штраф.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Гринченко Е.А. положений ст.ст.64 УК РФ, судом не усматривается.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Судом учитывается, что Гринченко Е.А. осужден приговором Нахимовского районного суда города Севастополя от 28 сентября 2023 года, и для окончательного наказания в порядке ч. 5 ст. 69 УК РФ суд избирает принцип частичного сложения назначенного наказания.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Гражданский иск по уголовному делу не заявлен.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Мера пресечения Гринченко Е.А. не избиралась.</w:t>
      </w:r>
    </w:p>
    <w:p w:rsidR="00855148" w:rsidRPr="009E5B00">
      <w:pPr>
        <w:pStyle w:val="20"/>
        <w:shd w:val="clear" w:color="auto" w:fill="auto"/>
        <w:spacing w:after="0" w:line="322" w:lineRule="exact"/>
        <w:ind w:firstLine="600"/>
        <w:jc w:val="both"/>
      </w:pPr>
      <w:r w:rsidRPr="009E5B00">
        <w:t>Вопрос о вещественных доказательствах разрешается судом в соответствии со ст. 81 УПК РФ.</w:t>
      </w:r>
    </w:p>
    <w:p w:rsidR="00855148" w:rsidRPr="009E5B00">
      <w:pPr>
        <w:pStyle w:val="20"/>
        <w:shd w:val="clear" w:color="auto" w:fill="auto"/>
        <w:spacing w:after="59" w:line="260" w:lineRule="exact"/>
        <w:ind w:firstLine="600"/>
        <w:jc w:val="both"/>
      </w:pPr>
      <w:r w:rsidRPr="009E5B00">
        <w:t>На основании изложенного, руководствуясь ст.ст. 307-309,316-317 УПК РФ,</w:t>
      </w:r>
    </w:p>
    <w:p w:rsidR="00855148" w:rsidRPr="009E5B00">
      <w:pPr>
        <w:pStyle w:val="20"/>
        <w:shd w:val="clear" w:color="auto" w:fill="auto"/>
        <w:spacing w:after="287" w:line="260" w:lineRule="exact"/>
        <w:jc w:val="left"/>
      </w:pPr>
      <w:r w:rsidRPr="009E5B00">
        <w:t>суд</w:t>
      </w:r>
    </w:p>
    <w:p w:rsidR="00855148" w:rsidRPr="009E5B00">
      <w:pPr>
        <w:pStyle w:val="20"/>
        <w:shd w:val="clear" w:color="auto" w:fill="auto"/>
        <w:spacing w:after="0" w:line="260" w:lineRule="exact"/>
        <w:ind w:left="3780"/>
        <w:jc w:val="left"/>
      </w:pPr>
      <w:r w:rsidRPr="009E5B00">
        <w:rPr>
          <w:rStyle w:val="23pt"/>
        </w:rPr>
        <w:t>ПРИГОВОРИЛ:</w:t>
      </w:r>
    </w:p>
    <w:p w:rsidR="00855148" w:rsidRPr="009E5B00">
      <w:pPr>
        <w:pStyle w:val="30"/>
        <w:shd w:val="clear" w:color="auto" w:fill="auto"/>
        <w:spacing w:before="0" w:after="66" w:line="230" w:lineRule="exact"/>
        <w:rPr>
          <w:rFonts w:ascii="Times New Roman" w:hAnsi="Times New Roman" w:cs="Times New Roman"/>
          <w:sz w:val="26"/>
          <w:szCs w:val="26"/>
        </w:rPr>
      </w:pPr>
      <w:r w:rsidRPr="009E5B00">
        <w:rPr>
          <w:rFonts w:ascii="Times New Roman" w:hAnsi="Times New Roman" w:cs="Times New Roman"/>
          <w:sz w:val="26"/>
          <w:szCs w:val="26"/>
        </w:rPr>
        <w:t>I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Гринченко Евгения Александровича признать виновным в совершении преступления, предусмотренного ч. 1 ст. 158 и назначить ему наказание в виде обязательных работ на срок 250 часов.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600"/>
        <w:jc w:val="both"/>
      </w:pPr>
      <w:r w:rsidRPr="009E5B00">
        <w:t>В соответствии с ч.5 ст. 69 УК РФ, по совокупности преступлений, путем частичного сложения наказания, назначенного по настоящему приговору с наказанием, назначенным приговором Нахимовского районного суда города Севастополя от 28 сентября 2023 года, окончательно назначить Гринченко Евгению Александровичу наказание в виде исправительных работ на срок 1 год 7 месяцев с удержанием 15 % из заработной платы осужденного в доход государства.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40"/>
        <w:jc w:val="both"/>
      </w:pPr>
      <w:r w:rsidRPr="009E5B00">
        <w:t>Зачесть в срок отбытия наказания отбытое Гринченко Евгением Александровичем наказание по приговору Нахимовского районного суда города Севастополя от 28 сентября 2023 года.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40"/>
        <w:jc w:val="both"/>
      </w:pPr>
      <w:r w:rsidRPr="009E5B00">
        <w:t xml:space="preserve">Вещественные доказательства: мобильный телефон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Samsung</w:t>
      </w:r>
      <w:r w:rsidRPr="009E5B00">
        <w:rPr>
          <w:lang w:eastAsia="en-US" w:bidi="en-US"/>
        </w:rPr>
        <w:t xml:space="preserve">» </w:t>
      </w:r>
      <w:r w:rsidRPr="009E5B00">
        <w:t xml:space="preserve">модель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SM</w:t>
      </w:r>
      <w:r w:rsidRPr="009E5B00">
        <w:t xml:space="preserve">-А </w:t>
      </w:r>
      <w:r w:rsidRPr="009E5B00">
        <w:rPr>
          <w:lang w:eastAsia="en-US" w:bidi="en-US"/>
        </w:rPr>
        <w:t>105</w:t>
      </w:r>
      <w:r w:rsidRPr="009E5B00">
        <w:rPr>
          <w:lang w:val="en-US" w:eastAsia="en-US" w:bidi="en-US"/>
        </w:rPr>
        <w:t>F</w:t>
      </w:r>
      <w:r w:rsidRPr="009E5B00">
        <w:rPr>
          <w:lang w:eastAsia="en-US" w:bidi="en-US"/>
        </w:rPr>
        <w:t xml:space="preserve">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 6/2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А10» в корпусе красного цвета, ИМЕЙ 351724111770707, 351725111770704, укомплектованный чехлом силиконовым красного цвета, защитным стеклом; упаковочную коробку от мобильного телефона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Samsung</w:t>
      </w:r>
      <w:r w:rsidRPr="009E5B00">
        <w:rPr>
          <w:lang w:eastAsia="en-US" w:bidi="en-US"/>
        </w:rPr>
        <w:t xml:space="preserve">», </w:t>
      </w:r>
      <w:r w:rsidRPr="009E5B00">
        <w:t xml:space="preserve">модель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SM</w:t>
      </w:r>
      <w:r w:rsidRPr="009E5B00">
        <w:rPr>
          <w:lang w:eastAsia="en-US" w:bidi="en-US"/>
        </w:rPr>
        <w:t xml:space="preserve">- </w:t>
      </w:r>
      <w:r w:rsidRPr="009E5B00">
        <w:rPr>
          <w:lang w:val="en-US" w:eastAsia="en-US" w:bidi="en-US"/>
        </w:rPr>
        <w:t>A</w:t>
      </w:r>
      <w:r w:rsidRPr="009E5B00">
        <w:rPr>
          <w:lang w:eastAsia="en-US" w:bidi="en-US"/>
        </w:rPr>
        <w:t xml:space="preserve"> 105</w:t>
      </w:r>
      <w:r w:rsidRPr="009E5B00">
        <w:rPr>
          <w:lang w:val="en-US" w:eastAsia="en-US" w:bidi="en-US"/>
        </w:rPr>
        <w:t>F</w:t>
      </w:r>
      <w:r w:rsidRPr="009E5B00">
        <w:rPr>
          <w:lang w:eastAsia="en-US" w:bidi="en-US"/>
        </w:rPr>
        <w:t xml:space="preserve">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 6/2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А10»; товарный чек: №Е-33479412, №337, предложение №Е-33479412 на мобильный телефон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Samsung</w:t>
      </w:r>
      <w:r w:rsidRPr="009E5B00">
        <w:rPr>
          <w:lang w:eastAsia="en-US" w:bidi="en-US"/>
        </w:rPr>
        <w:t xml:space="preserve">», </w:t>
      </w:r>
      <w:r w:rsidRPr="009E5B00">
        <w:t xml:space="preserve">модель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SM</w:t>
      </w:r>
      <w:r w:rsidRPr="009E5B00">
        <w:t xml:space="preserve">-А </w:t>
      </w:r>
      <w:r w:rsidRPr="009E5B00">
        <w:rPr>
          <w:lang w:eastAsia="en-US" w:bidi="en-US"/>
        </w:rPr>
        <w:t>105</w:t>
      </w:r>
      <w:r w:rsidRPr="009E5B00">
        <w:rPr>
          <w:lang w:val="en-US" w:eastAsia="en-US" w:bidi="en-US"/>
        </w:rPr>
        <w:t>F</w:t>
      </w:r>
      <w:r w:rsidRPr="009E5B00">
        <w:rPr>
          <w:lang w:eastAsia="en-US" w:bidi="en-US"/>
        </w:rPr>
        <w:t xml:space="preserve">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 6/2 </w:t>
      </w:r>
      <w:r w:rsidRPr="009E5B00">
        <w:rPr>
          <w:lang w:val="en-US" w:eastAsia="en-US" w:bidi="en-US"/>
        </w:rPr>
        <w:t>Galaxy</w:t>
      </w:r>
      <w:r w:rsidRPr="009E5B00">
        <w:rPr>
          <w:lang w:eastAsia="en-US" w:bidi="en-US"/>
        </w:rPr>
        <w:t xml:space="preserve"> </w:t>
      </w:r>
      <w:r w:rsidRPr="009E5B00">
        <w:t xml:space="preserve">А10» и защитное стекло на мобильный телефон </w:t>
      </w:r>
      <w:r w:rsidRPr="009E5B00">
        <w:rPr>
          <w:lang w:eastAsia="en-US" w:bidi="en-US"/>
        </w:rPr>
        <w:t>«</w:t>
      </w:r>
      <w:r w:rsidRPr="009E5B00">
        <w:rPr>
          <w:lang w:val="en-US" w:eastAsia="en-US" w:bidi="en-US"/>
        </w:rPr>
        <w:t>Samsung</w:t>
      </w:r>
      <w:r w:rsidRPr="009E5B00">
        <w:rPr>
          <w:lang w:eastAsia="en-US" w:bidi="en-US"/>
        </w:rPr>
        <w:t xml:space="preserve">», </w:t>
      </w:r>
      <w:r w:rsidRPr="009E5B00">
        <w:t>переданные на ответственное хр</w:t>
      </w:r>
      <w:r w:rsidR="009E5B00">
        <w:t>анение потерпевшей ФИО - оставить у ФИО.</w:t>
      </w:r>
    </w:p>
    <w:p w:rsidR="00855148" w:rsidRPr="009E5B00">
      <w:pPr>
        <w:pStyle w:val="20"/>
        <w:shd w:val="clear" w:color="auto" w:fill="auto"/>
        <w:spacing w:after="0" w:line="307" w:lineRule="exact"/>
        <w:ind w:firstLine="740"/>
        <w:jc w:val="both"/>
      </w:pPr>
      <w:r w:rsidRPr="009E5B00">
        <w:t>Апелляционные жалоба, представление на приговор или иное решение суда первой инстанции могут быть поданы в Нахимовский районный суд города Севастополя в течение 15 суток со дня постановления приговора или вынесения иного решения суда, а осужденным, содержащимся под стражей, - в тот же срок со дня вручения ему копий приговора, определения, постановления.</w:t>
      </w:r>
    </w:p>
    <w:p w:rsidR="00855148" w:rsidRPr="009E5B00">
      <w:pPr>
        <w:pStyle w:val="20"/>
        <w:shd w:val="clear" w:color="auto" w:fill="auto"/>
        <w:spacing w:after="278" w:line="307" w:lineRule="exact"/>
        <w:ind w:firstLine="600"/>
        <w:jc w:val="both"/>
      </w:pPr>
      <w:r w:rsidRPr="009E5B00"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</w:t>
      </w:r>
    </w:p>
    <w:p w:rsidR="009E5B00">
      <w:pPr>
        <w:pStyle w:val="20"/>
        <w:shd w:val="clear" w:color="auto" w:fill="auto"/>
        <w:spacing w:after="0" w:line="260" w:lineRule="exact"/>
        <w:ind w:firstLine="600"/>
        <w:jc w:val="both"/>
      </w:pPr>
    </w:p>
    <w:p w:rsidR="00855148" w:rsidRPr="009E5B00">
      <w:pPr>
        <w:pStyle w:val="20"/>
        <w:shd w:val="clear" w:color="auto" w:fill="auto"/>
        <w:spacing w:after="0" w:line="260" w:lineRule="exact"/>
        <w:ind w:firstLine="600"/>
        <w:jc w:val="both"/>
      </w:pPr>
      <w:r w:rsidRPr="009E5B00">
        <w:t xml:space="preserve">Мировой судья /подпись/                                                   </w:t>
      </w:r>
      <w:r w:rsidR="000A347B">
        <w:t xml:space="preserve">           </w:t>
      </w:r>
      <w:r w:rsidRPr="009E5B00">
        <w:t xml:space="preserve"> О.А. Дробышева</w:t>
      </w:r>
    </w:p>
    <w:sectPr>
      <w:type w:val="continuous"/>
      <w:pgSz w:w="11900" w:h="16840"/>
      <w:pgMar w:top="1042" w:right="613" w:bottom="1436" w:left="18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3F451E"/>
    <w:multiLevelType w:val="multilevel"/>
    <w:tmpl w:val="94BC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22018B0"/>
    <w:multiLevelType w:val="multilevel"/>
    <w:tmpl w:val="B7C8248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D6A4C2F"/>
    <w:multiLevelType w:val="multilevel"/>
    <w:tmpl w:val="DEECABB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48"/>
    <w:rsid w:val="000A347B"/>
    <w:rsid w:val="007D74C9"/>
    <w:rsid w:val="00855148"/>
    <w:rsid w:val="0098633A"/>
    <w:rsid w:val="009E5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D4107F-58FF-43C9-8C07-6DC0029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180" w:line="0" w:lineRule="atLeast"/>
      <w:jc w:val="righ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Title">
    <w:name w:val="Title"/>
    <w:basedOn w:val="Normal"/>
    <w:next w:val="Normal"/>
    <w:link w:val="a"/>
    <w:uiPriority w:val="10"/>
    <w:qFormat/>
    <w:rsid w:val="009E5B0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">
    <w:name w:val="Заголовок Знак"/>
    <w:basedOn w:val="DefaultParagraphFont"/>
    <w:link w:val="Title"/>
    <w:uiPriority w:val="10"/>
    <w:rsid w:val="009E5B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