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73FA6">
      <w:pPr>
        <w:pStyle w:val="20"/>
        <w:shd w:val="clear" w:color="auto" w:fill="auto"/>
        <w:spacing w:after="244" w:line="260" w:lineRule="exact"/>
      </w:pPr>
      <w:r>
        <w:t>Дело №1-12/15/2024</w:t>
      </w:r>
    </w:p>
    <w:p w:rsidR="00073FA6">
      <w:pPr>
        <w:pStyle w:val="20"/>
        <w:shd w:val="clear" w:color="auto" w:fill="auto"/>
        <w:spacing w:after="278" w:line="307" w:lineRule="exact"/>
        <w:ind w:right="540"/>
        <w:jc w:val="center"/>
      </w:pPr>
      <w:r>
        <w:rPr>
          <w:rStyle w:val="23pt"/>
        </w:rPr>
        <w:t>ПОСТАНОВЛЕНИЕ</w:t>
      </w:r>
      <w:r>
        <w:rPr>
          <w:rStyle w:val="23pt"/>
        </w:rPr>
        <w:br/>
      </w:r>
      <w:r>
        <w:t>о прекращении уголовного дела</w:t>
      </w:r>
    </w:p>
    <w:p w:rsidR="00073FA6">
      <w:pPr>
        <w:pStyle w:val="20"/>
        <w:shd w:val="clear" w:color="auto" w:fill="auto"/>
        <w:tabs>
          <w:tab w:val="left" w:pos="7190"/>
        </w:tabs>
        <w:spacing w:after="259" w:line="260" w:lineRule="exact"/>
        <w:ind w:firstLine="600"/>
        <w:jc w:val="both"/>
      </w:pPr>
      <w:r>
        <w:t>15 февраля 2024 года</w:t>
      </w:r>
      <w:r>
        <w:tab/>
        <w:t>город Севастополь</w:t>
      </w:r>
    </w:p>
    <w:p w:rsidR="007C433A" w:rsidP="0051467E">
      <w:pPr>
        <w:pStyle w:val="20"/>
        <w:shd w:val="clear" w:color="auto" w:fill="auto"/>
        <w:spacing w:after="0" w:line="307" w:lineRule="exact"/>
        <w:ind w:firstLine="600"/>
        <w:jc w:val="both"/>
      </w:pPr>
      <w:r>
        <w:t>Исполняющий обязанности миров</w:t>
      </w:r>
      <w:r w:rsidR="0051467E">
        <w:t xml:space="preserve">ого судьи судебного участка №15 </w:t>
      </w:r>
      <w:r>
        <w:t xml:space="preserve">Ленинского судебного района города Севастополя - мировой судья судебного участка №11 Ленинского судебного района города Севастополя </w:t>
      </w:r>
      <w:r>
        <w:t>Тесля</w:t>
      </w:r>
      <w:r>
        <w:t xml:space="preserve"> Ю.В., </w:t>
      </w:r>
    </w:p>
    <w:p w:rsidR="007C433A" w:rsidP="0051467E">
      <w:pPr>
        <w:pStyle w:val="20"/>
        <w:shd w:val="clear" w:color="auto" w:fill="auto"/>
        <w:spacing w:after="0" w:line="307" w:lineRule="exact"/>
        <w:ind w:firstLine="600"/>
        <w:jc w:val="both"/>
      </w:pPr>
      <w:r>
        <w:t xml:space="preserve">с участием государственного обвинителя </w:t>
      </w:r>
      <w:r w:rsidR="00484D7F">
        <w:t>ФИО1</w:t>
      </w:r>
      <w:r>
        <w:t xml:space="preserve">., </w:t>
      </w:r>
    </w:p>
    <w:p w:rsidR="007C433A" w:rsidP="0051467E">
      <w:pPr>
        <w:pStyle w:val="20"/>
        <w:shd w:val="clear" w:color="auto" w:fill="auto"/>
        <w:spacing w:after="0" w:line="307" w:lineRule="exact"/>
        <w:ind w:firstLine="600"/>
        <w:jc w:val="both"/>
      </w:pPr>
      <w:r>
        <w:t xml:space="preserve">подсудимого </w:t>
      </w:r>
      <w:r>
        <w:t>Манукян</w:t>
      </w:r>
      <w:r>
        <w:t xml:space="preserve"> А.А., </w:t>
      </w:r>
    </w:p>
    <w:p w:rsidR="007C433A" w:rsidP="0051467E">
      <w:pPr>
        <w:pStyle w:val="20"/>
        <w:shd w:val="clear" w:color="auto" w:fill="auto"/>
        <w:spacing w:after="0" w:line="307" w:lineRule="exact"/>
        <w:ind w:firstLine="600"/>
        <w:jc w:val="both"/>
      </w:pPr>
      <w:r>
        <w:t xml:space="preserve">защитника </w:t>
      </w:r>
      <w:r w:rsidR="00484D7F">
        <w:t>ФИО2</w:t>
      </w:r>
      <w:r>
        <w:t xml:space="preserve">., </w:t>
      </w:r>
    </w:p>
    <w:p w:rsidR="007C433A" w:rsidP="0051467E">
      <w:pPr>
        <w:pStyle w:val="20"/>
        <w:shd w:val="clear" w:color="auto" w:fill="auto"/>
        <w:spacing w:after="0" w:line="307" w:lineRule="exact"/>
        <w:ind w:firstLine="600"/>
        <w:jc w:val="both"/>
      </w:pPr>
      <w:r>
        <w:t xml:space="preserve">потерпевшего </w:t>
      </w:r>
      <w:r w:rsidR="00484D7F">
        <w:t>ФИО3</w:t>
      </w:r>
      <w:r>
        <w:t xml:space="preserve">., </w:t>
      </w:r>
    </w:p>
    <w:p w:rsidR="00073FA6" w:rsidP="0051467E">
      <w:pPr>
        <w:pStyle w:val="20"/>
        <w:shd w:val="clear" w:color="auto" w:fill="auto"/>
        <w:spacing w:after="0" w:line="307" w:lineRule="exact"/>
        <w:ind w:firstLine="600"/>
        <w:jc w:val="both"/>
      </w:pPr>
      <w:r>
        <w:t>при секретаре Большаковой А.О.,</w:t>
      </w:r>
    </w:p>
    <w:p w:rsidR="00073FA6" w:rsidP="0051467E">
      <w:pPr>
        <w:pStyle w:val="20"/>
        <w:shd w:val="clear" w:color="auto" w:fill="auto"/>
        <w:spacing w:after="0" w:line="307" w:lineRule="exact"/>
        <w:ind w:firstLine="600"/>
        <w:jc w:val="both"/>
      </w:pPr>
      <w:r>
        <w:t>рассмотрев в открытом судебном заседании в зале суда города Севастополя уголовное дело в отношении:</w:t>
      </w:r>
    </w:p>
    <w:p w:rsidR="00073FA6" w:rsidP="0051467E">
      <w:pPr>
        <w:pStyle w:val="20"/>
        <w:shd w:val="clear" w:color="auto" w:fill="auto"/>
        <w:spacing w:after="0" w:line="307" w:lineRule="exact"/>
        <w:ind w:firstLine="600"/>
        <w:jc w:val="both"/>
      </w:pPr>
      <w:r>
        <w:t>Манукян</w:t>
      </w:r>
      <w:r>
        <w:t xml:space="preserve"> </w:t>
      </w:r>
      <w:r w:rsidR="00484D7F">
        <w:t>А.А.</w:t>
      </w:r>
      <w:r>
        <w:t xml:space="preserve">, </w:t>
      </w:r>
      <w:r w:rsidR="00484D7F">
        <w:t>«данные изъяты»</w:t>
      </w:r>
      <w:r>
        <w:t>, не судимого,</w:t>
      </w:r>
    </w:p>
    <w:p w:rsidR="00073FA6" w:rsidP="0051467E">
      <w:pPr>
        <w:pStyle w:val="20"/>
        <w:shd w:val="clear" w:color="auto" w:fill="auto"/>
        <w:spacing w:after="278" w:line="307" w:lineRule="exact"/>
        <w:ind w:firstLine="600"/>
        <w:jc w:val="both"/>
      </w:pPr>
      <w:r>
        <w:t>обвиняемой в совершении преступления, предусмотренного ч</w:t>
      </w:r>
      <w:r w:rsidR="00854CC7">
        <w:t>.1 ст.1</w:t>
      </w:r>
      <w:r>
        <w:t>18 УК РФ,</w:t>
      </w:r>
    </w:p>
    <w:p w:rsidR="00073FA6">
      <w:pPr>
        <w:pStyle w:val="20"/>
        <w:shd w:val="clear" w:color="auto" w:fill="auto"/>
        <w:spacing w:after="249" w:line="260" w:lineRule="exact"/>
        <w:ind w:right="540"/>
        <w:jc w:val="center"/>
      </w:pPr>
      <w:r>
        <w:rPr>
          <w:rStyle w:val="23pt"/>
        </w:rPr>
        <w:t>УСТАНОВИЛ:</w:t>
      </w:r>
    </w:p>
    <w:p w:rsidR="00073FA6">
      <w:pPr>
        <w:pStyle w:val="20"/>
        <w:shd w:val="clear" w:color="auto" w:fill="auto"/>
        <w:spacing w:after="0" w:line="307" w:lineRule="exact"/>
        <w:ind w:firstLine="600"/>
        <w:jc w:val="both"/>
      </w:pPr>
      <w:r>
        <w:t>Манукян</w:t>
      </w:r>
      <w:r>
        <w:t xml:space="preserve"> А.А. обвиняется в причинении тяжкого вреда здоровью по неосторожности, при следующих обстоятельствах.</w:t>
      </w:r>
    </w:p>
    <w:p w:rsidR="00073FA6">
      <w:pPr>
        <w:pStyle w:val="20"/>
        <w:shd w:val="clear" w:color="auto" w:fill="auto"/>
        <w:spacing w:after="0" w:line="307" w:lineRule="exact"/>
        <w:ind w:firstLine="600"/>
        <w:jc w:val="both"/>
      </w:pPr>
      <w:r>
        <w:t>Манукян</w:t>
      </w:r>
      <w:r>
        <w:t xml:space="preserve"> А.А. 02 декабря 2022 года в период с 22 часов до 23 часов 30 минут, более точное время дознанием не установлено, находясь вблизи пешеходного перехода проезжей части у дома № 99-А по проспекту Генерала Острякова в Ленинском районе города Севастополя, в ходе ссоры с </w:t>
      </w:r>
      <w:r w:rsidR="00484D7F">
        <w:t>ФИО3</w:t>
      </w:r>
      <w:r>
        <w:t xml:space="preserve">., не предвидя возможности наступления общественно опасных последствий в виде причинения тяжкого вреда здоровью, хотя при необходимой внимательности и предусмотрительности, в силу возраста и жизненного опыта, должен был и мог предвидеть эти последствия, находясь в непосредственной близости к </w:t>
      </w:r>
      <w:r w:rsidR="00484D7F">
        <w:t>ФИО3</w:t>
      </w:r>
      <w:r>
        <w:t xml:space="preserve">., нанес ему один удар кулаком правой руки в область лба и один удар кулаком левой руки в область носа, от чего последний потеряв равновесие, упал на асфальтированную поверхность ударившись затылочной областью головы справа об основание металлического столба и в последствии от указанных неосторожных действий </w:t>
      </w:r>
      <w:r w:rsidR="00484D7F">
        <w:t>ФИО3</w:t>
      </w:r>
      <w:r>
        <w:t xml:space="preserve"> получил, согласно заключению эксперта № </w:t>
      </w:r>
      <w:r w:rsidR="00484D7F">
        <w:t>***</w:t>
      </w:r>
      <w:r>
        <w:t xml:space="preserve"> от </w:t>
      </w:r>
      <w:r w:rsidR="00484D7F">
        <w:t>«дата»</w:t>
      </w:r>
      <w:r>
        <w:t xml:space="preserve">, следующие телесные повреждения: комплекс повреждений, составляющий: открытую черепно-мозговую травму: </w:t>
      </w:r>
      <w:r>
        <w:t>оскольчатый</w:t>
      </w:r>
      <w:r>
        <w:t xml:space="preserve"> </w:t>
      </w:r>
      <w:r>
        <w:t>импрессионный</w:t>
      </w:r>
      <w:r>
        <w:t xml:space="preserve"> перелом смежных отделов правой теменной и затылочной костей в области правых отделов </w:t>
      </w:r>
      <w:r>
        <w:t>лямбдовидного</w:t>
      </w:r>
      <w:r>
        <w:t xml:space="preserve"> шва со смещением, </w:t>
      </w:r>
      <w:r>
        <w:t>эпидуральная</w:t>
      </w:r>
      <w:r>
        <w:t xml:space="preserve"> гематома в правой затылочной области (в проекции перелома правой затылочной кости), </w:t>
      </w:r>
      <w:r>
        <w:t>пневмокраниум</w:t>
      </w:r>
      <w:r>
        <w:t xml:space="preserve"> (наличие воздуха между костями черепа и твёрдой мозговой оболочкой), которые согласно п. 6.1.2 «Медицинских критериев определения степени тяжести вреда, причиненного здоровью человека», утверждённого Приказом </w:t>
      </w:r>
      <w:r>
        <w:t>Минздравсоцразвития</w:t>
      </w:r>
      <w:r>
        <w:t xml:space="preserve"> РФ от 24.04.2008 года № 194 н., относятся к повреждениям, причинившим тяжкий вред здоровью по признаку опасности для жизни, а также ушибленную рану лба (проведена хирургическая обработка раны, с наложением швов), которая согласно п. 8.1 «Медицинских </w:t>
      </w:r>
      <w:r>
        <w:t xml:space="preserve">критериев определения степени тяжести вреда, причиненного здоровью человека», утвержденных Приказом М3 и СР РФ от 24.04.2008г. </w:t>
      </w:r>
      <w:r>
        <w:rPr>
          <w:lang w:val="en-US" w:eastAsia="en-US" w:bidi="en-US"/>
        </w:rPr>
        <w:t>N</w:t>
      </w:r>
      <w:r w:rsidRPr="0051467E">
        <w:rPr>
          <w:lang w:eastAsia="en-US" w:bidi="en-US"/>
        </w:rPr>
        <w:t xml:space="preserve"> </w:t>
      </w:r>
      <w:r>
        <w:t>194н (ред. от 18.01.2012г) по квалифицирующему признаку кратковременного расстройства здоровья относится к повреждению, причинившему легкий вред здоровью; ссадину на спинке носа, относящуюся к повреждению, не причинившим вред здоровью так как не влечет за собой кратковременного расстройства здоровья или незначительную стойкую утрату общей трудоспособности (п. 9. Медицинских критериев определения степени тяжести вреда, причинённого здоровью человека Приложение к приказу М3 и социального развития РФ от 24.04.2008г. №194 н).</w:t>
      </w:r>
    </w:p>
    <w:p w:rsidR="00073FA6">
      <w:pPr>
        <w:pStyle w:val="20"/>
        <w:shd w:val="clear" w:color="auto" w:fill="auto"/>
        <w:spacing w:after="0" w:line="307" w:lineRule="exact"/>
        <w:ind w:firstLine="600"/>
        <w:jc w:val="both"/>
      </w:pPr>
      <w:r>
        <w:t xml:space="preserve">В судебном заседании потерпевший </w:t>
      </w:r>
      <w:r w:rsidR="00484D7F">
        <w:t>ФИО3</w:t>
      </w:r>
      <w:r>
        <w:t xml:space="preserve"> путем добровольного свободного волеизъявления обратился к суду с ходатайством о прекращении уголовного дела в отношении </w:t>
      </w:r>
      <w:r>
        <w:t>Манукян</w:t>
      </w:r>
      <w:r>
        <w:t xml:space="preserve"> А.А., в связи с примирением, поскольку последний принес свои извинения, загладил причиненный материальный и моральный вред, каких-либо претензий к </w:t>
      </w:r>
      <w:r>
        <w:t>Манукян</w:t>
      </w:r>
      <w:r>
        <w:t xml:space="preserve"> А.А. не имеет.</w:t>
      </w:r>
    </w:p>
    <w:p w:rsidR="00073FA6">
      <w:pPr>
        <w:pStyle w:val="20"/>
        <w:shd w:val="clear" w:color="auto" w:fill="auto"/>
        <w:spacing w:after="0" w:line="307" w:lineRule="exact"/>
        <w:ind w:firstLine="600"/>
        <w:jc w:val="both"/>
      </w:pPr>
      <w:r>
        <w:t xml:space="preserve">Подсудимый </w:t>
      </w:r>
      <w:r>
        <w:t>Манукян</w:t>
      </w:r>
      <w:r>
        <w:t xml:space="preserve"> А.А., которому суд разъяснил его право, предусмотренное п. 15 ч. 4 ст. 47 УПК РФ, возражать против прекращения уголовного дела по указанному основанию, ходатайство поддержал, просил суд прекратить данное уголовное дело в отношении него в связи с примирением с потерпевшим, пояснив, что признает себя виновным в совершении инкриминируемого ему преступления, примирился с потерпевшим.</w:t>
      </w:r>
    </w:p>
    <w:p w:rsidR="00073FA6">
      <w:pPr>
        <w:pStyle w:val="20"/>
        <w:shd w:val="clear" w:color="auto" w:fill="auto"/>
        <w:spacing w:after="0" w:line="307" w:lineRule="exact"/>
        <w:ind w:firstLine="600"/>
        <w:jc w:val="both"/>
      </w:pPr>
      <w:r>
        <w:t>Защитник поддерживал заявленное ходатайство о прекращении уголовного дела, просил суд его удовлетворить.</w:t>
      </w:r>
    </w:p>
    <w:p w:rsidR="00073FA6">
      <w:pPr>
        <w:pStyle w:val="20"/>
        <w:shd w:val="clear" w:color="auto" w:fill="auto"/>
        <w:spacing w:after="0" w:line="307" w:lineRule="exact"/>
        <w:ind w:firstLine="600"/>
        <w:jc w:val="both"/>
      </w:pPr>
      <w:r>
        <w:t xml:space="preserve">Государственный обвинитель </w:t>
      </w:r>
      <w:r w:rsidR="00484D7F">
        <w:t>ФИО1</w:t>
      </w:r>
      <w:r>
        <w:t xml:space="preserve"> в судебном заседании не возражала против прекращения уголовного дела, указав, что все условия для прекращения уголовного дела, предусмотренные статьей 76 УК РФ, соблюдены.</w:t>
      </w:r>
    </w:p>
    <w:p w:rsidR="00073FA6">
      <w:pPr>
        <w:pStyle w:val="20"/>
        <w:shd w:val="clear" w:color="auto" w:fill="auto"/>
        <w:spacing w:after="0" w:line="307" w:lineRule="exact"/>
        <w:ind w:firstLine="600"/>
        <w:jc w:val="both"/>
      </w:pPr>
      <w:r>
        <w:t xml:space="preserve">Выслушав участников судебного заседания, исследовав материалы дела, характеризующие личность </w:t>
      </w:r>
      <w:r>
        <w:t>Манукян</w:t>
      </w:r>
      <w:r>
        <w:t xml:space="preserve"> А.А., суд приходит к следующему выводу.</w:t>
      </w:r>
    </w:p>
    <w:p w:rsidR="00073FA6">
      <w:pPr>
        <w:pStyle w:val="20"/>
        <w:shd w:val="clear" w:color="auto" w:fill="auto"/>
        <w:spacing w:after="0" w:line="307" w:lineRule="exact"/>
        <w:ind w:firstLine="600"/>
        <w:jc w:val="both"/>
      </w:pPr>
      <w:r>
        <w:t>В соответствии со ст.25 УПК РФ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предусмотренных статьей 76 Уголовного кодекса Российской Федерации, если это лицо примирилось с потерпевшим и загладило причиненный ему вред.</w:t>
      </w:r>
    </w:p>
    <w:p w:rsidR="00073FA6">
      <w:pPr>
        <w:pStyle w:val="20"/>
        <w:shd w:val="clear" w:color="auto" w:fill="auto"/>
        <w:spacing w:after="0" w:line="307" w:lineRule="exact"/>
        <w:ind w:firstLine="600"/>
        <w:jc w:val="both"/>
      </w:pPr>
      <w:r>
        <w:t>В силу ст.76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073FA6">
      <w:pPr>
        <w:pStyle w:val="20"/>
        <w:shd w:val="clear" w:color="auto" w:fill="auto"/>
        <w:spacing w:after="0" w:line="307" w:lineRule="exact"/>
        <w:ind w:firstLine="600"/>
        <w:jc w:val="both"/>
      </w:pPr>
      <w:r>
        <w:t>При этом, согласно п. 9 Постановления Пленума ВС РФ от 27 июня 2013 года №19 «О применении судами законодательства, регламентирующего основания и порядок освобождения от уголовной ответственности», при разрешении вопроса об освобождении от уголовной ответственности судам</w:t>
      </w:r>
      <w:r>
        <w:br w:type="page"/>
      </w:r>
    </w:p>
    <w:p w:rsidR="00073FA6">
      <w:pPr>
        <w:pStyle w:val="20"/>
        <w:shd w:val="clear" w:color="auto" w:fill="auto"/>
        <w:spacing w:after="0" w:line="307" w:lineRule="exact"/>
        <w:jc w:val="both"/>
      </w:pPr>
      <w:r>
        <w:t>следует учитывать конкретные обстоятельства уголовного дела, включая особенности и число объектов преступного посягательства,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 личность совершившего преступление, обстоятельства, смягчающие и отягчающие наказание.</w:t>
      </w:r>
    </w:p>
    <w:p w:rsidR="00073FA6">
      <w:pPr>
        <w:pStyle w:val="20"/>
        <w:shd w:val="clear" w:color="auto" w:fill="auto"/>
        <w:spacing w:after="0" w:line="307" w:lineRule="exact"/>
        <w:ind w:firstLine="620"/>
        <w:jc w:val="both"/>
      </w:pPr>
      <w:r>
        <w:t>Исходя из положений ст. 254 УПК РФ суд прекращает уголовное дело в судебном заседании, в том числе в случае, предусмотренном ст. 25 УПК РФ.</w:t>
      </w:r>
    </w:p>
    <w:p w:rsidR="00073FA6">
      <w:pPr>
        <w:pStyle w:val="20"/>
        <w:shd w:val="clear" w:color="auto" w:fill="auto"/>
        <w:spacing w:after="0" w:line="307" w:lineRule="exact"/>
        <w:ind w:firstLine="620"/>
        <w:jc w:val="both"/>
      </w:pPr>
      <w:r>
        <w:t xml:space="preserve">Как установлено в судебном заседании, </w:t>
      </w:r>
      <w:r>
        <w:t>Манукян</w:t>
      </w:r>
      <w:r>
        <w:t xml:space="preserve"> А.А. не судим, по месту жительства характеризуется удовлетворительно, как лицо, жалоб </w:t>
      </w:r>
      <w:r>
        <w:t>на поведение</w:t>
      </w:r>
      <w:r>
        <w:t xml:space="preserve"> которого не поступало, до совершения инкриминируемого деяния на профилактических учетах не состоял, загладил вред, из пояснений потерпевшего </w:t>
      </w:r>
      <w:r w:rsidR="00484D7F">
        <w:t>ФИО3</w:t>
      </w:r>
      <w:r>
        <w:t xml:space="preserve"> следует, что </w:t>
      </w:r>
      <w:r>
        <w:t>Манукян</w:t>
      </w:r>
      <w:r>
        <w:t xml:space="preserve"> А.А. принес извинения, в полном объеме загладил причиненный вред, претензий материального и морального характера к подсудимому не имеет.</w:t>
      </w:r>
    </w:p>
    <w:p w:rsidR="00073FA6">
      <w:pPr>
        <w:pStyle w:val="20"/>
        <w:shd w:val="clear" w:color="auto" w:fill="auto"/>
        <w:spacing w:after="0" w:line="307" w:lineRule="exact"/>
        <w:ind w:firstLine="620"/>
        <w:jc w:val="both"/>
      </w:pPr>
      <w:r>
        <w:t>Преступление, предусмотренное ч.1 ст.118 УК РФ, в силу ч.2 ст.15 УК РФ отнесено законом к категории преступлений небольшой тяжести.</w:t>
      </w:r>
    </w:p>
    <w:p w:rsidR="00073FA6">
      <w:pPr>
        <w:pStyle w:val="20"/>
        <w:shd w:val="clear" w:color="auto" w:fill="auto"/>
        <w:spacing w:after="0" w:line="307" w:lineRule="exact"/>
        <w:ind w:firstLine="620"/>
        <w:jc w:val="both"/>
      </w:pPr>
      <w:r>
        <w:t>Установлено, что потерпевший и подсудимый достигли примирения, последний загладил причиненный потерпевшему вред, способом, который носит законный характер и не ущемляет права третьих лиц, размер возмещения определен потерпевшей стороной как достаточный.</w:t>
      </w:r>
    </w:p>
    <w:p w:rsidR="00073FA6">
      <w:pPr>
        <w:pStyle w:val="20"/>
        <w:shd w:val="clear" w:color="auto" w:fill="auto"/>
        <w:spacing w:after="0" w:line="307" w:lineRule="exact"/>
        <w:ind w:firstLine="620"/>
        <w:jc w:val="both"/>
      </w:pPr>
      <w:r>
        <w:t>Исходя из целей и задач уголовного закона, равных возможностей как у обвиняемого, так и у потерпевшего на реализацию предоставленных им законом прав, принимая во внимание, прежде всего, что стороны по уголовному делу примирились, предусмотренных законом препятствий для прекращения производства по уголовному делу не имеется, напротив необоснованный отказ в прекращении производства по уголовному делу нарушит права как потерпевшего, так и обвиняемой, суд считает, что оснований для отказа в удовлетворении ходатайства потерпевшего не имеется.</w:t>
      </w:r>
    </w:p>
    <w:p w:rsidR="00073FA6">
      <w:pPr>
        <w:pStyle w:val="20"/>
        <w:shd w:val="clear" w:color="auto" w:fill="auto"/>
        <w:spacing w:after="0" w:line="307" w:lineRule="exact"/>
        <w:ind w:firstLine="620"/>
        <w:jc w:val="both"/>
      </w:pPr>
      <w:r>
        <w:t xml:space="preserve">Таким образом, учитывая указанные обстоятельства, представленные сведения, характер и степень общественной опасности совершенного деяния, суд считает возможным прекратить уголовное дело в отношении </w:t>
      </w:r>
      <w:r>
        <w:t>Ма</w:t>
      </w:r>
      <w:r w:rsidR="00854CC7">
        <w:t>нук</w:t>
      </w:r>
      <w:r>
        <w:t>ян</w:t>
      </w:r>
      <w:r>
        <w:t xml:space="preserve"> А.А., признавая, что такое решение будет соответствовать целям и задачам защиты прав и законных интересов личности, общества и государства.</w:t>
      </w:r>
    </w:p>
    <w:p w:rsidR="00073FA6">
      <w:pPr>
        <w:pStyle w:val="20"/>
        <w:shd w:val="clear" w:color="auto" w:fill="auto"/>
        <w:spacing w:after="0" w:line="307" w:lineRule="exact"/>
        <w:ind w:firstLine="620"/>
        <w:jc w:val="both"/>
      </w:pPr>
      <w:r>
        <w:t>Согласно части 3 статьи 24 УПК РФ, прекращение уголовного дела влечет за собой одновременно прекращение уголовного преследования.</w:t>
      </w:r>
    </w:p>
    <w:p w:rsidR="00073FA6">
      <w:pPr>
        <w:pStyle w:val="20"/>
        <w:shd w:val="clear" w:color="auto" w:fill="auto"/>
        <w:spacing w:after="0" w:line="307" w:lineRule="exact"/>
        <w:ind w:firstLine="620"/>
        <w:jc w:val="both"/>
      </w:pPr>
      <w:r>
        <w:t>Вопрос о вещественных доказательствах разрешается судом в соответствии со ст. 81 УПК РФ.</w:t>
      </w:r>
    </w:p>
    <w:p w:rsidR="00073FA6">
      <w:pPr>
        <w:pStyle w:val="20"/>
        <w:shd w:val="clear" w:color="auto" w:fill="auto"/>
        <w:spacing w:after="0" w:line="307" w:lineRule="exact"/>
        <w:ind w:firstLine="620"/>
        <w:jc w:val="both"/>
      </w:pPr>
      <w:r>
        <w:t xml:space="preserve">Гражданский иск по делу не заявлен, арест на имущество подсудимого не накладывался, меру пресечения в виде подписки о невыезде и надлежащем поведении, избранную </w:t>
      </w:r>
      <w:r>
        <w:t>Манукян</w:t>
      </w:r>
      <w:r>
        <w:t xml:space="preserve"> А.А., следует отменить.</w:t>
      </w:r>
    </w:p>
    <w:p w:rsidR="00073FA6">
      <w:pPr>
        <w:pStyle w:val="20"/>
        <w:shd w:val="clear" w:color="auto" w:fill="auto"/>
        <w:spacing w:after="278" w:line="307" w:lineRule="exact"/>
        <w:ind w:firstLine="620"/>
        <w:jc w:val="both"/>
      </w:pPr>
      <w:r>
        <w:t>На основании изложенного,</w:t>
      </w:r>
      <w:r w:rsidR="00854CC7">
        <w:t xml:space="preserve"> руководствуясь ч. 2 ст. 239 УП</w:t>
      </w:r>
      <w:r>
        <w:t>К РФ.</w:t>
      </w:r>
    </w:p>
    <w:p w:rsidR="00073FA6">
      <w:pPr>
        <w:pStyle w:val="20"/>
        <w:shd w:val="clear" w:color="auto" w:fill="auto"/>
        <w:spacing w:after="249" w:line="260" w:lineRule="exact"/>
        <w:ind w:left="3740"/>
        <w:jc w:val="left"/>
      </w:pPr>
      <w:r>
        <w:rPr>
          <w:rStyle w:val="23pt"/>
        </w:rPr>
        <w:t>ПОСТАНОВИЛ:</w:t>
      </w:r>
    </w:p>
    <w:p w:rsidR="00073FA6">
      <w:pPr>
        <w:pStyle w:val="20"/>
        <w:shd w:val="clear" w:color="auto" w:fill="auto"/>
        <w:spacing w:after="0" w:line="307" w:lineRule="exact"/>
        <w:ind w:firstLine="620"/>
        <w:jc w:val="both"/>
      </w:pPr>
      <w:r>
        <w:t xml:space="preserve">Уголовное дело и уголовное преследование в отношении </w:t>
      </w:r>
      <w:r>
        <w:t>Манукян</w:t>
      </w:r>
      <w:r>
        <w:t xml:space="preserve"> </w:t>
      </w:r>
      <w:r w:rsidR="00484D7F">
        <w:t>А.А.</w:t>
      </w:r>
      <w:r>
        <w:t>, обвиняемого в совершении преступления, предусмотренного ч.</w:t>
      </w:r>
      <w:r>
        <w:br w:type="page"/>
      </w:r>
    </w:p>
    <w:p w:rsidR="00073FA6">
      <w:pPr>
        <w:pStyle w:val="20"/>
        <w:shd w:val="clear" w:color="auto" w:fill="auto"/>
        <w:spacing w:after="0" w:line="302" w:lineRule="exact"/>
        <w:jc w:val="both"/>
      </w:pPr>
      <w:r>
        <w:t>1 ст. 118 УК РФ, прекратить на основании ст. 25 УПК РФ, в связи с примирением сторон, освободив его в соответствии со ст. 76 УК РФ от уголовной ответственности.</w:t>
      </w:r>
    </w:p>
    <w:p w:rsidR="00073FA6">
      <w:pPr>
        <w:pStyle w:val="20"/>
        <w:shd w:val="clear" w:color="auto" w:fill="auto"/>
        <w:spacing w:after="0" w:line="302" w:lineRule="exact"/>
        <w:ind w:firstLine="600"/>
        <w:jc w:val="both"/>
      </w:pPr>
      <w:r>
        <w:t>Вещественные доказательства по делу: копии медицинской карты стационарного больного №</w:t>
      </w:r>
      <w:r w:rsidR="00484D7F">
        <w:t>***</w:t>
      </w:r>
      <w:r>
        <w:t xml:space="preserve">, копия описания компьютерной томографии, на имя </w:t>
      </w:r>
      <w:r w:rsidR="00484D7F">
        <w:t>ФИО3</w:t>
      </w:r>
      <w:r>
        <w:t>., хранящиеся в уголовном деле — хранить в уголовном деле.</w:t>
      </w:r>
    </w:p>
    <w:p w:rsidR="00073FA6">
      <w:pPr>
        <w:pStyle w:val="20"/>
        <w:shd w:val="clear" w:color="auto" w:fill="auto"/>
        <w:spacing w:after="0" w:line="302" w:lineRule="exact"/>
        <w:ind w:firstLine="600"/>
        <w:jc w:val="both"/>
      </w:pPr>
      <w:r>
        <w:t xml:space="preserve">Меру пресечения </w:t>
      </w:r>
      <w:r>
        <w:t>Манукян</w:t>
      </w:r>
      <w:r>
        <w:t xml:space="preserve"> </w:t>
      </w:r>
      <w:r w:rsidR="00484D7F">
        <w:t>А.А.</w:t>
      </w:r>
      <w:r>
        <w:t xml:space="preserve"> в виде подписки о невыезде и надлежащем поведении - отменить.</w:t>
      </w:r>
    </w:p>
    <w:p w:rsidR="00073FA6">
      <w:pPr>
        <w:pStyle w:val="20"/>
        <w:shd w:val="clear" w:color="auto" w:fill="auto"/>
        <w:spacing w:after="274" w:line="302" w:lineRule="exact"/>
        <w:ind w:firstLine="600"/>
        <w:jc w:val="both"/>
      </w:pPr>
      <w:r>
        <w:t>Постановление может быть обжаловано в Ленинский районный суд города Севастополя в течение 15 суток со дня его вынесения путем подачи апелляционной жалобы судье, которым вынесено постановление по делу.</w:t>
      </w:r>
    </w:p>
    <w:p w:rsidR="00854CC7" w:rsidRPr="00484D7F" w:rsidP="00484D7F">
      <w:pPr>
        <w:pStyle w:val="20"/>
        <w:shd w:val="clear" w:color="auto" w:fill="auto"/>
        <w:spacing w:after="0" w:line="240" w:lineRule="auto"/>
        <w:ind w:firstLine="600"/>
        <w:rPr>
          <w:sz w:val="24"/>
        </w:rPr>
      </w:pPr>
      <w:r w:rsidRPr="00484D7F">
        <w:rPr>
          <w:sz w:val="24"/>
        </w:rPr>
        <w:t>«СОГЛАСОВАНО»</w:t>
      </w:r>
    </w:p>
    <w:p w:rsidR="00484D7F" w:rsidRPr="00484D7F" w:rsidP="00484D7F">
      <w:pPr>
        <w:pStyle w:val="20"/>
        <w:shd w:val="clear" w:color="auto" w:fill="auto"/>
        <w:spacing w:after="0" w:line="240" w:lineRule="auto"/>
        <w:ind w:firstLine="600"/>
        <w:rPr>
          <w:sz w:val="24"/>
        </w:rPr>
      </w:pPr>
      <w:r w:rsidRPr="00484D7F">
        <w:rPr>
          <w:sz w:val="24"/>
        </w:rPr>
        <w:t>И.о</w:t>
      </w:r>
      <w:r w:rsidRPr="00484D7F">
        <w:rPr>
          <w:sz w:val="24"/>
        </w:rPr>
        <w:t xml:space="preserve">. мирового судьи судебного участка №15 </w:t>
      </w:r>
    </w:p>
    <w:p w:rsidR="00484D7F" w:rsidRPr="00484D7F" w:rsidP="00484D7F">
      <w:pPr>
        <w:pStyle w:val="20"/>
        <w:shd w:val="clear" w:color="auto" w:fill="auto"/>
        <w:spacing w:after="0" w:line="240" w:lineRule="auto"/>
        <w:ind w:firstLine="600"/>
        <w:rPr>
          <w:sz w:val="24"/>
        </w:rPr>
      </w:pPr>
      <w:r w:rsidRPr="00484D7F">
        <w:rPr>
          <w:sz w:val="24"/>
        </w:rPr>
        <w:t>Ленинского судебного района г. Севастополя</w:t>
      </w:r>
    </w:p>
    <w:p w:rsidR="00484D7F" w:rsidRPr="00484D7F" w:rsidP="00484D7F">
      <w:pPr>
        <w:pStyle w:val="20"/>
        <w:shd w:val="clear" w:color="auto" w:fill="auto"/>
        <w:spacing w:after="0" w:line="240" w:lineRule="auto"/>
        <w:ind w:firstLine="600"/>
        <w:rPr>
          <w:sz w:val="24"/>
        </w:rPr>
      </w:pPr>
      <w:r w:rsidRPr="00484D7F">
        <w:rPr>
          <w:sz w:val="24"/>
        </w:rPr>
        <w:t>__________М.В. Рубан</w:t>
      </w:r>
    </w:p>
    <w:sectPr>
      <w:pgSz w:w="11900" w:h="16840"/>
      <w:pgMar w:top="949" w:right="396" w:bottom="1260" w:left="396" w:header="0" w:footer="3" w:gutter="1677"/>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FA6"/>
    <w:rsid w:val="00073FA6"/>
    <w:rsid w:val="00484D7F"/>
    <w:rsid w:val="0051467E"/>
    <w:rsid w:val="007844FC"/>
    <w:rsid w:val="007C433A"/>
    <w:rsid w:val="00854CC7"/>
    <w:rsid w:val="00EA19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2DAFE8F-3F94-49A1-83AA-A3796706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3Exact">
    <w:name w:val="Основной текст (3) Exact"/>
    <w:basedOn w:val="DefaultParagraphFont"/>
    <w:link w:val="3"/>
    <w:rPr>
      <w:rFonts w:ascii="Times New Roman" w:eastAsia="Times New Roman" w:hAnsi="Times New Roman" w:cs="Times New Roman"/>
      <w:b/>
      <w:bCs/>
      <w:i w:val="0"/>
      <w:iCs w:val="0"/>
      <w:smallCaps w:val="0"/>
      <w:strike w:val="0"/>
      <w:spacing w:val="-10"/>
      <w:sz w:val="26"/>
      <w:szCs w:val="26"/>
      <w:u w:val="none"/>
    </w:rPr>
  </w:style>
  <w:style w:type="character" w:customStyle="1" w:styleId="4Exact">
    <w:name w:val="Основной текст (4) Exact"/>
    <w:basedOn w:val="DefaultParagraphFont"/>
    <w:link w:val="4"/>
    <w:rPr>
      <w:rFonts w:ascii="Times New Roman" w:eastAsia="Times New Roman" w:hAnsi="Times New Roman" w:cs="Times New Roman"/>
      <w:b/>
      <w:bCs/>
      <w:i w:val="0"/>
      <w:iCs w:val="0"/>
      <w:smallCaps w:val="0"/>
      <w:strike w:val="0"/>
      <w:spacing w:val="-10"/>
      <w:sz w:val="28"/>
      <w:szCs w:val="28"/>
      <w:u w:val="none"/>
    </w:rPr>
  </w:style>
  <w:style w:type="character" w:customStyle="1" w:styleId="5Exact">
    <w:name w:val="Основной текст (5) Exact"/>
    <w:basedOn w:val="DefaultParagraphFont"/>
    <w:link w:val="5"/>
    <w:rPr>
      <w:rFonts w:ascii="Century Gothic" w:eastAsia="Century Gothic" w:hAnsi="Century Gothic" w:cs="Century Gothic"/>
      <w:b/>
      <w:bCs/>
      <w:i w:val="0"/>
      <w:iCs w:val="0"/>
      <w:smallCaps w:val="0"/>
      <w:strike w:val="0"/>
      <w:spacing w:val="-10"/>
      <w:u w:val="none"/>
    </w:rPr>
  </w:style>
  <w:style w:type="character" w:customStyle="1" w:styleId="6Exact">
    <w:name w:val="Основной текст (6) Exact"/>
    <w:basedOn w:val="DefaultParagraphFont"/>
    <w:link w:val="6"/>
    <w:rPr>
      <w:rFonts w:ascii="Times New Roman" w:eastAsia="Times New Roman" w:hAnsi="Times New Roman" w:cs="Times New Roman"/>
      <w:b w:val="0"/>
      <w:bCs w:val="0"/>
      <w:i/>
      <w:iCs/>
      <w:smallCaps w:val="0"/>
      <w:strike w:val="0"/>
      <w:spacing w:val="0"/>
      <w:sz w:val="26"/>
      <w:szCs w:val="26"/>
      <w:u w:val="none"/>
    </w:rPr>
  </w:style>
  <w:style w:type="character" w:customStyle="1" w:styleId="6Exact0">
    <w:name w:val="Основной текст (6) + Не курсив Exact"/>
    <w:basedOn w:val="6Exac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7Exact">
    <w:name w:val="Основной текст (7) Exact"/>
    <w:basedOn w:val="DefaultParagraphFont"/>
    <w:link w:val="7"/>
    <w:rPr>
      <w:rFonts w:ascii="Candara" w:eastAsia="Candara" w:hAnsi="Candara" w:cs="Candara"/>
      <w:b/>
      <w:bCs/>
      <w:i w:val="0"/>
      <w:iCs w:val="0"/>
      <w:smallCaps w:val="0"/>
      <w:strike w:val="0"/>
      <w:spacing w:val="0"/>
      <w:sz w:val="24"/>
      <w:szCs w:val="24"/>
      <w:u w:val="none"/>
    </w:rPr>
  </w:style>
  <w:style w:type="character" w:customStyle="1" w:styleId="8Exact">
    <w:name w:val="Основной текст (8) Exact"/>
    <w:basedOn w:val="DefaultParagraphFont"/>
    <w:link w:val="8"/>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Exact0">
    <w:name w:val="Основной текст (2) + Курсив Exact"/>
    <w:basedOn w:val="2"/>
    <w:rPr>
      <w:rFonts w:ascii="Times New Roman" w:eastAsia="Times New Roman" w:hAnsi="Times New Roman" w:cs="Times New Roman"/>
      <w:b w:val="0"/>
      <w:bCs w:val="0"/>
      <w:i/>
      <w:iCs/>
      <w:smallCaps w:val="0"/>
      <w:strike w:val="0"/>
      <w:spacing w:val="0"/>
      <w:sz w:val="26"/>
      <w:szCs w:val="26"/>
      <w:u w:val="none"/>
      <w:lang w:val="en-US" w:eastAsia="en-US" w:bidi="en-US"/>
    </w:rPr>
  </w:style>
  <w:style w:type="character" w:customStyle="1" w:styleId="9Exact">
    <w:name w:val="Основной текст (9) Exact"/>
    <w:basedOn w:val="DefaultParagraphFont"/>
    <w:link w:val="9"/>
    <w:rPr>
      <w:rFonts w:ascii="Times New Roman" w:eastAsia="Times New Roman" w:hAnsi="Times New Roman" w:cs="Times New Roman"/>
      <w:b/>
      <w:bCs/>
      <w:i w:val="0"/>
      <w:iCs w:val="0"/>
      <w:smallCaps w:val="0"/>
      <w:strike w:val="0"/>
      <w:sz w:val="32"/>
      <w:szCs w:val="32"/>
      <w:u w:val="none"/>
    </w:rPr>
  </w:style>
  <w:style w:type="character" w:customStyle="1" w:styleId="10Exact">
    <w:name w:val="Основной текст (10) Exact"/>
    <w:basedOn w:val="DefaultParagraphFont"/>
    <w:link w:val="10"/>
    <w:rPr>
      <w:rFonts w:ascii="Times New Roman" w:eastAsia="Times New Roman" w:hAnsi="Times New Roman" w:cs="Times New Roman"/>
      <w:b w:val="0"/>
      <w:bCs w:val="0"/>
      <w:i w:val="0"/>
      <w:iCs w:val="0"/>
      <w:smallCaps w:val="0"/>
      <w:strike w:val="0"/>
      <w:spacing w:val="40"/>
      <w:sz w:val="34"/>
      <w:szCs w:val="34"/>
      <w:u w:val="none"/>
    </w:rPr>
  </w:style>
  <w:style w:type="character" w:customStyle="1" w:styleId="2">
    <w:name w:val="Основной текст (2)_"/>
    <w:basedOn w:val="DefaultParagraphFont"/>
    <w:link w:val="20"/>
    <w:rPr>
      <w:rFonts w:ascii="Times New Roman" w:eastAsia="Times New Roman" w:hAnsi="Times New Roman" w:cs="Times New Roman"/>
      <w:b w:val="0"/>
      <w:bCs w:val="0"/>
      <w:i w:val="0"/>
      <w:iCs w:val="0"/>
      <w:smallCaps w:val="0"/>
      <w:strike w:val="0"/>
      <w:sz w:val="26"/>
      <w:szCs w:val="26"/>
      <w:u w:val="none"/>
    </w:rPr>
  </w:style>
  <w:style w:type="character" w:customStyle="1" w:styleId="23pt">
    <w:name w:val="Основной текст (2) + Интервал 3 pt"/>
    <w:basedOn w:val="2"/>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eastAsia="ru-RU" w:bidi="ru-RU"/>
    </w:rPr>
  </w:style>
  <w:style w:type="paragraph" w:customStyle="1" w:styleId="3">
    <w:name w:val="Основной текст (3)"/>
    <w:basedOn w:val="Normal"/>
    <w:link w:val="3Exact"/>
    <w:pPr>
      <w:shd w:val="clear" w:color="auto" w:fill="FFFFFF"/>
      <w:spacing w:line="302" w:lineRule="exact"/>
      <w:jc w:val="right"/>
    </w:pPr>
    <w:rPr>
      <w:rFonts w:ascii="Times New Roman" w:eastAsia="Times New Roman" w:hAnsi="Times New Roman" w:cs="Times New Roman"/>
      <w:b/>
      <w:bCs/>
      <w:spacing w:val="-10"/>
      <w:sz w:val="26"/>
      <w:szCs w:val="26"/>
    </w:rPr>
  </w:style>
  <w:style w:type="paragraph" w:customStyle="1" w:styleId="4">
    <w:name w:val="Основной текст (4)"/>
    <w:basedOn w:val="Normal"/>
    <w:link w:val="4Exact"/>
    <w:pPr>
      <w:shd w:val="clear" w:color="auto" w:fill="FFFFFF"/>
      <w:spacing w:line="302" w:lineRule="exact"/>
      <w:jc w:val="right"/>
    </w:pPr>
    <w:rPr>
      <w:rFonts w:ascii="Times New Roman" w:eastAsia="Times New Roman" w:hAnsi="Times New Roman" w:cs="Times New Roman"/>
      <w:b/>
      <w:bCs/>
      <w:spacing w:val="-10"/>
      <w:sz w:val="28"/>
      <w:szCs w:val="28"/>
    </w:rPr>
  </w:style>
  <w:style w:type="paragraph" w:customStyle="1" w:styleId="5">
    <w:name w:val="Основной текст (5)"/>
    <w:basedOn w:val="Normal"/>
    <w:link w:val="5Exact"/>
    <w:pPr>
      <w:shd w:val="clear" w:color="auto" w:fill="FFFFFF"/>
      <w:spacing w:line="302" w:lineRule="exact"/>
      <w:jc w:val="right"/>
    </w:pPr>
    <w:rPr>
      <w:rFonts w:ascii="Century Gothic" w:eastAsia="Century Gothic" w:hAnsi="Century Gothic" w:cs="Century Gothic"/>
      <w:b/>
      <w:bCs/>
      <w:spacing w:val="-10"/>
    </w:rPr>
  </w:style>
  <w:style w:type="paragraph" w:customStyle="1" w:styleId="6">
    <w:name w:val="Основной текст (6)"/>
    <w:basedOn w:val="Normal"/>
    <w:link w:val="6Exact"/>
    <w:pPr>
      <w:shd w:val="clear" w:color="auto" w:fill="FFFFFF"/>
      <w:spacing w:line="302" w:lineRule="exact"/>
      <w:jc w:val="center"/>
    </w:pPr>
    <w:rPr>
      <w:rFonts w:ascii="Times New Roman" w:eastAsia="Times New Roman" w:hAnsi="Times New Roman" w:cs="Times New Roman"/>
      <w:i/>
      <w:iCs/>
      <w:sz w:val="26"/>
      <w:szCs w:val="26"/>
    </w:rPr>
  </w:style>
  <w:style w:type="paragraph" w:customStyle="1" w:styleId="20">
    <w:name w:val="Основной текст (2)"/>
    <w:basedOn w:val="Normal"/>
    <w:link w:val="2"/>
    <w:pPr>
      <w:shd w:val="clear" w:color="auto" w:fill="FFFFFF"/>
      <w:spacing w:after="360" w:line="0" w:lineRule="atLeast"/>
      <w:jc w:val="right"/>
    </w:pPr>
    <w:rPr>
      <w:rFonts w:ascii="Times New Roman" w:eastAsia="Times New Roman" w:hAnsi="Times New Roman" w:cs="Times New Roman"/>
      <w:sz w:val="26"/>
      <w:szCs w:val="26"/>
    </w:rPr>
  </w:style>
  <w:style w:type="paragraph" w:customStyle="1" w:styleId="7">
    <w:name w:val="Основной текст (7)"/>
    <w:basedOn w:val="Normal"/>
    <w:link w:val="7Exact"/>
    <w:pPr>
      <w:shd w:val="clear" w:color="auto" w:fill="FFFFFF"/>
      <w:spacing w:line="302" w:lineRule="exact"/>
    </w:pPr>
    <w:rPr>
      <w:rFonts w:ascii="Candara" w:eastAsia="Candara" w:hAnsi="Candara" w:cs="Candara"/>
      <w:b/>
      <w:bCs/>
    </w:rPr>
  </w:style>
  <w:style w:type="paragraph" w:customStyle="1" w:styleId="8">
    <w:name w:val="Основной текст (8)"/>
    <w:basedOn w:val="Normal"/>
    <w:link w:val="8Exact"/>
    <w:pPr>
      <w:shd w:val="clear" w:color="auto" w:fill="FFFFFF"/>
      <w:spacing w:before="120" w:after="120" w:line="0" w:lineRule="atLeast"/>
    </w:pPr>
    <w:rPr>
      <w:rFonts w:ascii="Times New Roman" w:eastAsia="Times New Roman" w:hAnsi="Times New Roman" w:cs="Times New Roman"/>
      <w:spacing w:val="-10"/>
      <w:sz w:val="19"/>
      <w:szCs w:val="19"/>
    </w:rPr>
  </w:style>
  <w:style w:type="paragraph" w:customStyle="1" w:styleId="9">
    <w:name w:val="Основной текст (9)"/>
    <w:basedOn w:val="Normal"/>
    <w:link w:val="9Exact"/>
    <w:pPr>
      <w:shd w:val="clear" w:color="auto" w:fill="FFFFFF"/>
      <w:spacing w:after="300" w:line="0" w:lineRule="atLeast"/>
    </w:pPr>
    <w:rPr>
      <w:rFonts w:ascii="Times New Roman" w:eastAsia="Times New Roman" w:hAnsi="Times New Roman" w:cs="Times New Roman"/>
      <w:b/>
      <w:bCs/>
      <w:sz w:val="32"/>
      <w:szCs w:val="32"/>
    </w:rPr>
  </w:style>
  <w:style w:type="paragraph" w:customStyle="1" w:styleId="10">
    <w:name w:val="Основной текст (10)"/>
    <w:basedOn w:val="Normal"/>
    <w:link w:val="10Exact"/>
    <w:pPr>
      <w:shd w:val="clear" w:color="auto" w:fill="FFFFFF"/>
      <w:spacing w:before="1080" w:line="0" w:lineRule="atLeast"/>
    </w:pPr>
    <w:rPr>
      <w:rFonts w:ascii="Times New Roman" w:eastAsia="Times New Roman" w:hAnsi="Times New Roman" w:cs="Times New Roman"/>
      <w:spacing w:val="40"/>
      <w:sz w:val="34"/>
      <w:szCs w:val="34"/>
    </w:rPr>
  </w:style>
  <w:style w:type="paragraph" w:styleId="BalloonText">
    <w:name w:val="Balloon Text"/>
    <w:basedOn w:val="Normal"/>
    <w:link w:val="a"/>
    <w:uiPriority w:val="99"/>
    <w:semiHidden/>
    <w:unhideWhenUsed/>
    <w:rsid w:val="00854CC7"/>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54CC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