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15366" w:rsidRPr="009748EA" w:rsidP="00015366">
      <w:pPr>
        <w:pStyle w:val="Title"/>
        <w:ind w:firstLine="720"/>
        <w:jc w:val="right"/>
        <w:rPr>
          <w:b w:val="0"/>
          <w:sz w:val="28"/>
          <w:szCs w:val="28"/>
        </w:rPr>
      </w:pPr>
      <w:r w:rsidRPr="009748EA">
        <w:rPr>
          <w:b w:val="0"/>
          <w:sz w:val="28"/>
          <w:szCs w:val="28"/>
        </w:rPr>
        <w:t>Дело №1-</w:t>
      </w:r>
      <w:r>
        <w:rPr>
          <w:b w:val="0"/>
          <w:sz w:val="28"/>
          <w:szCs w:val="28"/>
        </w:rPr>
        <w:t>5</w:t>
      </w:r>
      <w:r w:rsidRPr="009748EA">
        <w:rPr>
          <w:b w:val="0"/>
          <w:sz w:val="28"/>
          <w:szCs w:val="28"/>
        </w:rPr>
        <w:t>/1</w:t>
      </w:r>
      <w:r>
        <w:rPr>
          <w:b w:val="0"/>
          <w:sz w:val="28"/>
          <w:szCs w:val="28"/>
        </w:rPr>
        <w:t>5</w:t>
      </w:r>
      <w:r w:rsidRPr="009748EA">
        <w:rPr>
          <w:b w:val="0"/>
          <w:sz w:val="28"/>
          <w:szCs w:val="28"/>
        </w:rPr>
        <w:t>/202</w:t>
      </w:r>
      <w:r>
        <w:rPr>
          <w:b w:val="0"/>
          <w:sz w:val="28"/>
          <w:szCs w:val="28"/>
        </w:rPr>
        <w:t>3</w:t>
      </w:r>
    </w:p>
    <w:p w:rsidR="00015366" w:rsidRPr="009748EA" w:rsidP="00015366">
      <w:pPr>
        <w:pStyle w:val="Heading2"/>
        <w:rPr>
          <w:b w:val="0"/>
          <w:sz w:val="28"/>
          <w:szCs w:val="28"/>
        </w:rPr>
      </w:pPr>
      <w:r w:rsidRPr="009748EA">
        <w:rPr>
          <w:b w:val="0"/>
          <w:sz w:val="28"/>
          <w:szCs w:val="28"/>
        </w:rPr>
        <w:t xml:space="preserve">ПОСТАНОВЛЕНИЕ </w:t>
      </w:r>
    </w:p>
    <w:p w:rsidR="00015366" w:rsidRPr="009748EA" w:rsidP="00015366">
      <w:pPr>
        <w:jc w:val="both"/>
        <w:rPr>
          <w:sz w:val="28"/>
          <w:szCs w:val="28"/>
        </w:rPr>
      </w:pPr>
    </w:p>
    <w:p w:rsidR="00015366" w:rsidRPr="009748EA" w:rsidP="00015366">
      <w:pPr>
        <w:pStyle w:val="NoSpacing"/>
        <w:ind w:firstLine="709"/>
        <w:jc w:val="both"/>
        <w:rPr>
          <w:sz w:val="28"/>
          <w:szCs w:val="28"/>
        </w:rPr>
      </w:pPr>
      <w:r>
        <w:rPr>
          <w:sz w:val="28"/>
          <w:szCs w:val="28"/>
        </w:rPr>
        <w:t>24</w:t>
      </w:r>
      <w:r w:rsidRPr="009748EA">
        <w:rPr>
          <w:sz w:val="28"/>
          <w:szCs w:val="28"/>
        </w:rPr>
        <w:t xml:space="preserve"> </w:t>
      </w:r>
      <w:r>
        <w:rPr>
          <w:sz w:val="28"/>
          <w:szCs w:val="28"/>
        </w:rPr>
        <w:t>января</w:t>
      </w:r>
      <w:r w:rsidRPr="009748EA">
        <w:rPr>
          <w:sz w:val="28"/>
          <w:szCs w:val="28"/>
        </w:rPr>
        <w:t xml:space="preserve"> 202</w:t>
      </w:r>
      <w:r>
        <w:rPr>
          <w:sz w:val="28"/>
          <w:szCs w:val="28"/>
        </w:rPr>
        <w:t>3</w:t>
      </w:r>
      <w:r w:rsidRPr="009748EA">
        <w:rPr>
          <w:sz w:val="28"/>
          <w:szCs w:val="28"/>
        </w:rPr>
        <w:t xml:space="preserve"> года                                                           г. Севастополь</w:t>
      </w:r>
    </w:p>
    <w:p w:rsidR="00015366" w:rsidRPr="009748EA" w:rsidP="00015366">
      <w:pPr>
        <w:pStyle w:val="NoSpacing"/>
        <w:ind w:firstLine="709"/>
        <w:jc w:val="both"/>
        <w:rPr>
          <w:sz w:val="28"/>
          <w:szCs w:val="28"/>
        </w:rPr>
      </w:pPr>
    </w:p>
    <w:p w:rsidR="00015366" w:rsidRPr="009748EA" w:rsidP="00015366">
      <w:pPr>
        <w:pStyle w:val="NoSpacing"/>
        <w:ind w:firstLine="709"/>
        <w:jc w:val="both"/>
        <w:rPr>
          <w:sz w:val="28"/>
          <w:szCs w:val="28"/>
        </w:rPr>
      </w:pPr>
      <w:r w:rsidRPr="009748EA">
        <w:rPr>
          <w:sz w:val="28"/>
          <w:szCs w:val="28"/>
        </w:rPr>
        <w:t xml:space="preserve">Мировой судья Ленинского судебного района города Севастополя судебного участка № 15 Бабарика О.В., </w:t>
      </w:r>
    </w:p>
    <w:p w:rsidR="00015366" w:rsidRPr="009748EA" w:rsidP="00015366">
      <w:pPr>
        <w:pStyle w:val="NoSpacing"/>
        <w:ind w:firstLine="709"/>
        <w:jc w:val="both"/>
        <w:rPr>
          <w:color w:val="000000" w:themeColor="text1"/>
          <w:sz w:val="28"/>
          <w:szCs w:val="28"/>
        </w:rPr>
      </w:pPr>
      <w:r w:rsidRPr="009748EA">
        <w:rPr>
          <w:sz w:val="28"/>
          <w:szCs w:val="28"/>
        </w:rPr>
        <w:t xml:space="preserve">с участием </w:t>
      </w:r>
      <w:r>
        <w:rPr>
          <w:color w:val="000000" w:themeColor="text1"/>
          <w:sz w:val="28"/>
          <w:szCs w:val="28"/>
        </w:rPr>
        <w:t xml:space="preserve">помощника мирового судьи </w:t>
      </w:r>
      <w:r>
        <w:rPr>
          <w:color w:val="000000" w:themeColor="text1"/>
          <w:sz w:val="28"/>
          <w:szCs w:val="28"/>
        </w:rPr>
        <w:t>Воропай</w:t>
      </w:r>
      <w:r>
        <w:rPr>
          <w:color w:val="000000" w:themeColor="text1"/>
          <w:sz w:val="28"/>
          <w:szCs w:val="28"/>
        </w:rPr>
        <w:t xml:space="preserve"> Е.С.,</w:t>
      </w:r>
    </w:p>
    <w:p w:rsidR="00015366" w:rsidRPr="009748EA" w:rsidP="00015366">
      <w:pPr>
        <w:pStyle w:val="NoSpacing"/>
        <w:ind w:firstLine="709"/>
        <w:jc w:val="both"/>
        <w:rPr>
          <w:color w:val="000000" w:themeColor="text1"/>
          <w:sz w:val="28"/>
          <w:szCs w:val="28"/>
        </w:rPr>
      </w:pPr>
      <w:r w:rsidRPr="009748EA">
        <w:rPr>
          <w:color w:val="000000" w:themeColor="text1"/>
          <w:sz w:val="28"/>
          <w:szCs w:val="28"/>
        </w:rPr>
        <w:t>государствен</w:t>
      </w:r>
      <w:r>
        <w:rPr>
          <w:color w:val="000000" w:themeColor="text1"/>
          <w:sz w:val="28"/>
          <w:szCs w:val="28"/>
        </w:rPr>
        <w:t>ного обвинителя</w:t>
      </w:r>
      <w:r>
        <w:rPr>
          <w:color w:val="000000" w:themeColor="text1"/>
          <w:sz w:val="28"/>
          <w:szCs w:val="28"/>
        </w:rPr>
        <w:tab/>
        <w:t>- Коноваловой Е.</w:t>
      </w:r>
      <w:r w:rsidR="001E7301">
        <w:rPr>
          <w:color w:val="000000" w:themeColor="text1"/>
          <w:sz w:val="28"/>
          <w:szCs w:val="28"/>
        </w:rPr>
        <w:t>М</w:t>
      </w:r>
      <w:r>
        <w:rPr>
          <w:color w:val="000000" w:themeColor="text1"/>
          <w:sz w:val="28"/>
          <w:szCs w:val="28"/>
        </w:rPr>
        <w:t>.,</w:t>
      </w:r>
    </w:p>
    <w:p w:rsidR="00015366" w:rsidRPr="009748EA" w:rsidP="00015366">
      <w:pPr>
        <w:pStyle w:val="NoSpacing"/>
        <w:ind w:firstLine="709"/>
        <w:jc w:val="both"/>
        <w:rPr>
          <w:color w:val="FF0000"/>
          <w:sz w:val="28"/>
          <w:szCs w:val="28"/>
        </w:rPr>
      </w:pPr>
      <w:r w:rsidRPr="009748EA">
        <w:rPr>
          <w:color w:val="000000" w:themeColor="text1"/>
          <w:sz w:val="28"/>
          <w:szCs w:val="28"/>
        </w:rPr>
        <w:t>защитника подсуд</w:t>
      </w:r>
      <w:r>
        <w:rPr>
          <w:color w:val="000000" w:themeColor="text1"/>
          <w:sz w:val="28"/>
          <w:szCs w:val="28"/>
        </w:rPr>
        <w:t>имого</w:t>
      </w:r>
      <w:r>
        <w:rPr>
          <w:color w:val="000000" w:themeColor="text1"/>
          <w:sz w:val="28"/>
          <w:szCs w:val="28"/>
        </w:rPr>
        <w:tab/>
        <w:t xml:space="preserve">- адвоката </w:t>
      </w:r>
      <w:r>
        <w:rPr>
          <w:color w:val="000000" w:themeColor="text1"/>
          <w:sz w:val="28"/>
          <w:szCs w:val="28"/>
        </w:rPr>
        <w:t>Гридасовой</w:t>
      </w:r>
      <w:r w:rsidR="00424588">
        <w:rPr>
          <w:color w:val="000000" w:themeColor="text1"/>
          <w:sz w:val="28"/>
          <w:szCs w:val="28"/>
        </w:rPr>
        <w:t xml:space="preserve"> А.С.,</w:t>
      </w:r>
    </w:p>
    <w:p w:rsidR="00015366" w:rsidRPr="009748EA" w:rsidP="00015366">
      <w:pPr>
        <w:pStyle w:val="NoSpacing"/>
        <w:ind w:firstLine="709"/>
        <w:jc w:val="both"/>
        <w:rPr>
          <w:color w:val="000000" w:themeColor="text1"/>
          <w:sz w:val="28"/>
          <w:szCs w:val="28"/>
        </w:rPr>
      </w:pPr>
      <w:r>
        <w:rPr>
          <w:color w:val="000000" w:themeColor="text1"/>
          <w:sz w:val="28"/>
          <w:szCs w:val="28"/>
        </w:rPr>
        <w:t xml:space="preserve">подсудимого – Волкова А.Г., </w:t>
      </w:r>
    </w:p>
    <w:p w:rsidR="00015366" w:rsidRPr="009748EA" w:rsidP="00015366">
      <w:pPr>
        <w:pStyle w:val="NoSpacing"/>
        <w:ind w:firstLine="709"/>
        <w:jc w:val="both"/>
        <w:rPr>
          <w:color w:val="000000" w:themeColor="text1"/>
          <w:sz w:val="28"/>
          <w:szCs w:val="28"/>
        </w:rPr>
      </w:pPr>
      <w:r>
        <w:rPr>
          <w:color w:val="000000" w:themeColor="text1"/>
          <w:sz w:val="28"/>
          <w:szCs w:val="28"/>
        </w:rPr>
        <w:t xml:space="preserve">потерпевшего </w:t>
      </w:r>
      <w:r w:rsidR="00934D6E">
        <w:rPr>
          <w:color w:val="000000" w:themeColor="text1"/>
          <w:sz w:val="28"/>
          <w:szCs w:val="28"/>
        </w:rPr>
        <w:t>ФИО1</w:t>
      </w:r>
      <w:r>
        <w:rPr>
          <w:color w:val="000000" w:themeColor="text1"/>
          <w:sz w:val="28"/>
          <w:szCs w:val="28"/>
        </w:rPr>
        <w:t>,</w:t>
      </w:r>
    </w:p>
    <w:p w:rsidR="00015366" w:rsidRPr="009748EA" w:rsidP="00015366">
      <w:pPr>
        <w:pStyle w:val="NoSpacing"/>
        <w:ind w:firstLine="709"/>
        <w:jc w:val="both"/>
        <w:rPr>
          <w:color w:val="000000" w:themeColor="text1"/>
          <w:sz w:val="28"/>
          <w:szCs w:val="28"/>
        </w:rPr>
      </w:pPr>
    </w:p>
    <w:p w:rsidR="00015366" w:rsidP="00015366">
      <w:pPr>
        <w:ind w:firstLine="709"/>
        <w:jc w:val="both"/>
        <w:rPr>
          <w:sz w:val="28"/>
          <w:szCs w:val="28"/>
        </w:rPr>
      </w:pPr>
      <w:r w:rsidRPr="009748EA">
        <w:rPr>
          <w:sz w:val="28"/>
          <w:szCs w:val="28"/>
          <w:shd w:val="clear" w:color="auto" w:fill="FFFFFF"/>
        </w:rPr>
        <w:t>рассмотрев в открытом судебном заседании</w:t>
      </w:r>
      <w:r>
        <w:rPr>
          <w:sz w:val="28"/>
          <w:szCs w:val="28"/>
          <w:shd w:val="clear" w:color="auto" w:fill="FFFFFF"/>
        </w:rPr>
        <w:t xml:space="preserve"> </w:t>
      </w:r>
      <w:r w:rsidRPr="009748EA">
        <w:rPr>
          <w:sz w:val="28"/>
          <w:szCs w:val="28"/>
        </w:rPr>
        <w:t xml:space="preserve">в зале судебного участка Ленинского судебного района г. Севастополя </w:t>
      </w:r>
      <w:r w:rsidRPr="009748EA">
        <w:rPr>
          <w:sz w:val="28"/>
          <w:szCs w:val="28"/>
          <w:shd w:val="clear" w:color="auto" w:fill="FFFFFF"/>
        </w:rPr>
        <w:t>уголовное дело в отношении</w:t>
      </w:r>
      <w:r w:rsidRPr="009748EA">
        <w:rPr>
          <w:sz w:val="28"/>
          <w:szCs w:val="28"/>
        </w:rPr>
        <w:t>:</w:t>
      </w:r>
    </w:p>
    <w:p w:rsidR="00015366" w:rsidRPr="009748EA" w:rsidP="00015366">
      <w:pPr>
        <w:ind w:firstLine="709"/>
        <w:jc w:val="both"/>
        <w:rPr>
          <w:sz w:val="28"/>
          <w:szCs w:val="28"/>
        </w:rPr>
      </w:pPr>
      <w:r>
        <w:rPr>
          <w:sz w:val="28"/>
          <w:szCs w:val="28"/>
        </w:rPr>
        <w:t xml:space="preserve">Волкова </w:t>
      </w:r>
      <w:r w:rsidR="00934D6E">
        <w:rPr>
          <w:sz w:val="28"/>
          <w:szCs w:val="28"/>
        </w:rPr>
        <w:t>А.Г.</w:t>
      </w:r>
      <w:r>
        <w:rPr>
          <w:sz w:val="28"/>
          <w:szCs w:val="28"/>
        </w:rPr>
        <w:t xml:space="preserve">, </w:t>
      </w:r>
      <w:r w:rsidR="00934D6E">
        <w:rPr>
          <w:sz w:val="28"/>
          <w:szCs w:val="28"/>
        </w:rPr>
        <w:t>«анкетные данные»</w:t>
      </w:r>
      <w:r w:rsidRPr="009748EA">
        <w:rPr>
          <w:sz w:val="28"/>
          <w:szCs w:val="28"/>
        </w:rPr>
        <w:t xml:space="preserve">, </w:t>
      </w:r>
    </w:p>
    <w:p w:rsidR="00015366" w:rsidRPr="009748EA" w:rsidP="00015366">
      <w:pPr>
        <w:tabs>
          <w:tab w:val="left" w:pos="567"/>
        </w:tabs>
        <w:ind w:firstLine="568"/>
        <w:jc w:val="both"/>
        <w:rPr>
          <w:sz w:val="28"/>
          <w:szCs w:val="28"/>
        </w:rPr>
      </w:pPr>
    </w:p>
    <w:p w:rsidR="00015366" w:rsidRPr="009748EA" w:rsidP="00015366">
      <w:pPr>
        <w:pStyle w:val="NoSpacing"/>
        <w:ind w:firstLine="709"/>
        <w:jc w:val="both"/>
        <w:rPr>
          <w:sz w:val="28"/>
          <w:szCs w:val="28"/>
        </w:rPr>
      </w:pPr>
      <w:r w:rsidRPr="009748EA">
        <w:rPr>
          <w:sz w:val="28"/>
          <w:szCs w:val="28"/>
        </w:rPr>
        <w:t>обвиняемого в совершении преступления, предусмотренного ч.1 ст.119 УК РФ,</w:t>
      </w:r>
    </w:p>
    <w:p w:rsidR="00015366" w:rsidRPr="009748EA" w:rsidP="00015366">
      <w:pPr>
        <w:pStyle w:val="Heading2"/>
        <w:rPr>
          <w:b w:val="0"/>
          <w:sz w:val="28"/>
          <w:szCs w:val="28"/>
        </w:rPr>
      </w:pPr>
      <w:r w:rsidRPr="009748EA">
        <w:rPr>
          <w:b w:val="0"/>
          <w:sz w:val="28"/>
          <w:szCs w:val="28"/>
        </w:rPr>
        <w:t>установил:</w:t>
      </w:r>
    </w:p>
    <w:p w:rsidR="00015366" w:rsidP="00015366">
      <w:pPr>
        <w:pStyle w:val="NoSpacing"/>
        <w:ind w:firstLine="709"/>
        <w:jc w:val="both"/>
        <w:rPr>
          <w:sz w:val="28"/>
          <w:szCs w:val="28"/>
        </w:rPr>
      </w:pPr>
    </w:p>
    <w:p w:rsidR="00015366" w:rsidP="006D0A02">
      <w:pPr>
        <w:pStyle w:val="NoSpacing"/>
        <w:ind w:firstLine="709"/>
        <w:jc w:val="both"/>
        <w:rPr>
          <w:sz w:val="28"/>
          <w:szCs w:val="28"/>
        </w:rPr>
      </w:pPr>
      <w:r>
        <w:rPr>
          <w:sz w:val="28"/>
          <w:szCs w:val="28"/>
        </w:rPr>
        <w:t>Волков А.Г. 30.11.2022, в период времени с 14 часов 00 минут до 15</w:t>
      </w:r>
      <w:r w:rsidR="00424588">
        <w:rPr>
          <w:sz w:val="28"/>
          <w:szCs w:val="28"/>
        </w:rPr>
        <w:t xml:space="preserve"> </w:t>
      </w:r>
      <w:r>
        <w:rPr>
          <w:sz w:val="28"/>
          <w:szCs w:val="28"/>
        </w:rPr>
        <w:t>часов 30 минут, более точное в</w:t>
      </w:r>
      <w:r w:rsidR="00424588">
        <w:rPr>
          <w:sz w:val="28"/>
          <w:szCs w:val="28"/>
        </w:rPr>
        <w:t>ремя не установлено,</w:t>
      </w:r>
      <w:r>
        <w:rPr>
          <w:sz w:val="28"/>
          <w:szCs w:val="28"/>
        </w:rPr>
        <w:t xml:space="preserve"> находясь в</w:t>
      </w:r>
      <w:r w:rsidR="0019163B">
        <w:rPr>
          <w:sz w:val="28"/>
          <w:szCs w:val="28"/>
        </w:rPr>
        <w:t>озле</w:t>
      </w:r>
      <w:r>
        <w:rPr>
          <w:sz w:val="28"/>
          <w:szCs w:val="28"/>
        </w:rPr>
        <w:t xml:space="preserve"> гараж</w:t>
      </w:r>
      <w:r w:rsidR="0019163B">
        <w:rPr>
          <w:sz w:val="28"/>
          <w:szCs w:val="28"/>
        </w:rPr>
        <w:t>а</w:t>
      </w:r>
      <w:r>
        <w:rPr>
          <w:sz w:val="28"/>
          <w:szCs w:val="28"/>
        </w:rPr>
        <w:t xml:space="preserve"> №</w:t>
      </w:r>
      <w:r w:rsidR="00934D6E">
        <w:rPr>
          <w:sz w:val="28"/>
          <w:szCs w:val="28"/>
        </w:rPr>
        <w:t>***</w:t>
      </w:r>
      <w:r>
        <w:rPr>
          <w:sz w:val="28"/>
          <w:szCs w:val="28"/>
        </w:rPr>
        <w:t xml:space="preserve"> гаражного кооператива «Вымпел-2», расположенного по адресу: </w:t>
      </w:r>
      <w:r w:rsidR="00934D6E">
        <w:rPr>
          <w:sz w:val="28"/>
          <w:szCs w:val="28"/>
        </w:rPr>
        <w:t>«адрес»</w:t>
      </w:r>
      <w:r>
        <w:rPr>
          <w:sz w:val="28"/>
          <w:szCs w:val="28"/>
        </w:rPr>
        <w:t xml:space="preserve">, </w:t>
      </w:r>
      <w:r w:rsidR="0019163B">
        <w:rPr>
          <w:sz w:val="28"/>
          <w:szCs w:val="28"/>
        </w:rPr>
        <w:t xml:space="preserve">в состоянии алкогольного опьянения, в ходе ссоры </w:t>
      </w:r>
      <w:r>
        <w:rPr>
          <w:sz w:val="28"/>
          <w:szCs w:val="28"/>
        </w:rPr>
        <w:t xml:space="preserve">с </w:t>
      </w:r>
      <w:r w:rsidRPr="00934D6E" w:rsidR="00934D6E">
        <w:rPr>
          <w:sz w:val="28"/>
          <w:szCs w:val="28"/>
        </w:rPr>
        <w:t>ФИО1</w:t>
      </w:r>
      <w:r w:rsidR="0019163B">
        <w:rPr>
          <w:sz w:val="28"/>
          <w:szCs w:val="28"/>
        </w:rPr>
        <w:t xml:space="preserve">, </w:t>
      </w:r>
      <w:r>
        <w:rPr>
          <w:sz w:val="28"/>
          <w:szCs w:val="28"/>
        </w:rPr>
        <w:t>руководствуясь прямым умыслом, н</w:t>
      </w:r>
      <w:r w:rsidRPr="009748EA">
        <w:rPr>
          <w:sz w:val="28"/>
          <w:szCs w:val="28"/>
        </w:rPr>
        <w:t xml:space="preserve">аправленным на угрозу убийством, </w:t>
      </w:r>
      <w:r>
        <w:rPr>
          <w:sz w:val="28"/>
          <w:szCs w:val="28"/>
        </w:rPr>
        <w:t>н</w:t>
      </w:r>
      <w:r w:rsidRPr="009748EA">
        <w:rPr>
          <w:sz w:val="28"/>
          <w:szCs w:val="28"/>
        </w:rPr>
        <w:t>е имея намерения лишить жизни</w:t>
      </w:r>
      <w:r>
        <w:rPr>
          <w:sz w:val="28"/>
          <w:szCs w:val="28"/>
        </w:rPr>
        <w:t xml:space="preserve"> </w:t>
      </w:r>
      <w:r w:rsidRPr="00934D6E" w:rsidR="00934D6E">
        <w:rPr>
          <w:sz w:val="28"/>
          <w:szCs w:val="28"/>
        </w:rPr>
        <w:t>ФИО1</w:t>
      </w:r>
      <w:r>
        <w:rPr>
          <w:sz w:val="28"/>
          <w:szCs w:val="28"/>
        </w:rPr>
        <w:t xml:space="preserve">,  </w:t>
      </w:r>
      <w:r w:rsidRPr="009748EA">
        <w:rPr>
          <w:sz w:val="28"/>
          <w:szCs w:val="28"/>
        </w:rPr>
        <w:t>с целью оказания физического и психического давления на другого человека, будучи агрессивно настроенным, для предания своим действиям убедительности,</w:t>
      </w:r>
      <w:r w:rsidR="0019163B">
        <w:rPr>
          <w:sz w:val="28"/>
          <w:szCs w:val="28"/>
        </w:rPr>
        <w:t xml:space="preserve"> взял газобал</w:t>
      </w:r>
      <w:r w:rsidR="00A85480">
        <w:rPr>
          <w:sz w:val="28"/>
          <w:szCs w:val="28"/>
        </w:rPr>
        <w:t>л</w:t>
      </w:r>
      <w:r w:rsidR="0019163B">
        <w:rPr>
          <w:sz w:val="28"/>
          <w:szCs w:val="28"/>
        </w:rPr>
        <w:t>онный пневматический пистолет модели</w:t>
      </w:r>
      <w:r w:rsidR="00A85480">
        <w:rPr>
          <w:sz w:val="28"/>
          <w:szCs w:val="28"/>
        </w:rPr>
        <w:t xml:space="preserve"> </w:t>
      </w:r>
      <w:r w:rsidR="0019163B">
        <w:rPr>
          <w:sz w:val="28"/>
          <w:szCs w:val="28"/>
        </w:rPr>
        <w:t>МР-</w:t>
      </w:r>
      <w:r w:rsidR="00934D6E">
        <w:rPr>
          <w:sz w:val="28"/>
          <w:szCs w:val="28"/>
        </w:rPr>
        <w:t>***</w:t>
      </w:r>
      <w:r w:rsidR="0019163B">
        <w:rPr>
          <w:sz w:val="28"/>
          <w:szCs w:val="28"/>
        </w:rPr>
        <w:t>, №</w:t>
      </w:r>
      <w:r w:rsidR="00934D6E">
        <w:rPr>
          <w:sz w:val="28"/>
          <w:szCs w:val="28"/>
        </w:rPr>
        <w:t>***</w:t>
      </w:r>
      <w:r w:rsidR="0019163B">
        <w:rPr>
          <w:sz w:val="28"/>
          <w:szCs w:val="28"/>
        </w:rPr>
        <w:t xml:space="preserve">, калибра 4,5 мм, не относящийся к категории огнестрельного оружия, и высказал в адрес </w:t>
      </w:r>
      <w:r w:rsidRPr="00934D6E" w:rsidR="00934D6E">
        <w:rPr>
          <w:sz w:val="28"/>
          <w:szCs w:val="28"/>
        </w:rPr>
        <w:t>ФИО1</w:t>
      </w:r>
      <w:r w:rsidR="00934D6E">
        <w:rPr>
          <w:sz w:val="28"/>
          <w:szCs w:val="28"/>
        </w:rPr>
        <w:t xml:space="preserve"> </w:t>
      </w:r>
      <w:r w:rsidR="0019163B">
        <w:rPr>
          <w:sz w:val="28"/>
          <w:szCs w:val="28"/>
        </w:rPr>
        <w:t xml:space="preserve">угрозу убийством: «Я тебя сейчас убью!» </w:t>
      </w:r>
      <w:r w:rsidR="006D0A02">
        <w:rPr>
          <w:sz w:val="28"/>
          <w:szCs w:val="28"/>
        </w:rPr>
        <w:t xml:space="preserve">и произвел из указанного пистолета не менее одного выстрела в направлении </w:t>
      </w:r>
      <w:r w:rsidRPr="00934D6E" w:rsidR="00934D6E">
        <w:rPr>
          <w:sz w:val="28"/>
          <w:szCs w:val="28"/>
        </w:rPr>
        <w:t>ФИО1</w:t>
      </w:r>
      <w:r w:rsidR="006D0A02">
        <w:rPr>
          <w:sz w:val="28"/>
          <w:szCs w:val="28"/>
        </w:rPr>
        <w:t xml:space="preserve">, а также нанес последнему не менее одного удара  рукояткой пистолета в область затылочной части головы, причинив </w:t>
      </w:r>
      <w:r w:rsidRPr="00934D6E" w:rsidR="00934D6E">
        <w:rPr>
          <w:sz w:val="28"/>
          <w:szCs w:val="28"/>
        </w:rPr>
        <w:t>ФИО1</w:t>
      </w:r>
      <w:r w:rsidR="006D0A02">
        <w:rPr>
          <w:sz w:val="28"/>
          <w:szCs w:val="28"/>
        </w:rPr>
        <w:t xml:space="preserve"> следующие телесные повреждения: ссадину в области лба слева, кровоподтек на темени слева, относящиеся к повреждениям, не причинившим вред здоровью. Агрессивное поведение Волкова А.Г., его активные действия, их характер и внезапность, серьезность </w:t>
      </w:r>
      <w:r w:rsidR="00A85480">
        <w:rPr>
          <w:sz w:val="28"/>
          <w:szCs w:val="28"/>
        </w:rPr>
        <w:t>его</w:t>
      </w:r>
      <w:r w:rsidR="006D0A02">
        <w:rPr>
          <w:sz w:val="28"/>
          <w:szCs w:val="28"/>
        </w:rPr>
        <w:t xml:space="preserve"> намерений, применение пистолета, дали основание </w:t>
      </w:r>
      <w:r w:rsidRPr="00934D6E" w:rsidR="00934D6E">
        <w:rPr>
          <w:sz w:val="28"/>
          <w:szCs w:val="28"/>
        </w:rPr>
        <w:t>ФИО1</w:t>
      </w:r>
      <w:r w:rsidR="00934D6E">
        <w:rPr>
          <w:sz w:val="28"/>
          <w:szCs w:val="28"/>
        </w:rPr>
        <w:t xml:space="preserve"> </w:t>
      </w:r>
      <w:r w:rsidR="006D0A02">
        <w:rPr>
          <w:sz w:val="28"/>
          <w:szCs w:val="28"/>
        </w:rPr>
        <w:t>воспринимать угрозу убийством в свой адрес реально и опасаться осуществления данной угрозы.</w:t>
      </w:r>
    </w:p>
    <w:p w:rsidR="00015366" w:rsidRPr="009748EA" w:rsidP="00015366">
      <w:pPr>
        <w:pStyle w:val="NoSpacing"/>
        <w:ind w:firstLine="709"/>
        <w:jc w:val="both"/>
        <w:rPr>
          <w:sz w:val="28"/>
          <w:szCs w:val="28"/>
        </w:rPr>
      </w:pPr>
      <w:r w:rsidRPr="009748EA">
        <w:rPr>
          <w:sz w:val="28"/>
          <w:szCs w:val="28"/>
        </w:rPr>
        <w:t xml:space="preserve">Указанные действия подсудимого </w:t>
      </w:r>
      <w:r w:rsidR="006D0A02">
        <w:rPr>
          <w:sz w:val="28"/>
          <w:szCs w:val="28"/>
        </w:rPr>
        <w:t>Волкова А.Г.</w:t>
      </w:r>
      <w:r w:rsidRPr="009748EA">
        <w:rPr>
          <w:sz w:val="28"/>
          <w:szCs w:val="28"/>
        </w:rPr>
        <w:t xml:space="preserve"> квалифицированы по ч.1 ст.119 УК РФ, как совершение угрозы убийством, если имелись основания опасаться осуществления этой угрозы.</w:t>
      </w:r>
    </w:p>
    <w:p w:rsidR="00015366" w:rsidRPr="009748EA" w:rsidP="00015366">
      <w:pPr>
        <w:ind w:firstLine="708"/>
        <w:jc w:val="both"/>
        <w:rPr>
          <w:sz w:val="28"/>
          <w:szCs w:val="28"/>
          <w:shd w:val="clear" w:color="auto" w:fill="FFFFFF"/>
        </w:rPr>
      </w:pPr>
      <w:r w:rsidRPr="009748EA">
        <w:rPr>
          <w:sz w:val="28"/>
          <w:szCs w:val="28"/>
          <w:shd w:val="clear" w:color="auto" w:fill="FFFFFF"/>
        </w:rPr>
        <w:t>Потерпевш</w:t>
      </w:r>
      <w:r w:rsidR="006D0A02">
        <w:rPr>
          <w:sz w:val="28"/>
          <w:szCs w:val="28"/>
          <w:shd w:val="clear" w:color="auto" w:fill="FFFFFF"/>
        </w:rPr>
        <w:t xml:space="preserve">ий </w:t>
      </w:r>
      <w:r w:rsidRPr="00934D6E" w:rsidR="00934D6E">
        <w:rPr>
          <w:sz w:val="28"/>
          <w:szCs w:val="28"/>
          <w:shd w:val="clear" w:color="auto" w:fill="FFFFFF"/>
        </w:rPr>
        <w:t>ФИО1</w:t>
      </w:r>
      <w:r w:rsidR="00934D6E">
        <w:rPr>
          <w:sz w:val="28"/>
          <w:szCs w:val="28"/>
          <w:shd w:val="clear" w:color="auto" w:fill="FFFFFF"/>
        </w:rPr>
        <w:t xml:space="preserve"> </w:t>
      </w:r>
      <w:r w:rsidR="006D0A02">
        <w:rPr>
          <w:sz w:val="28"/>
          <w:szCs w:val="28"/>
          <w:shd w:val="clear" w:color="auto" w:fill="FFFFFF"/>
        </w:rPr>
        <w:t>в</w:t>
      </w:r>
      <w:r w:rsidRPr="009748EA">
        <w:rPr>
          <w:sz w:val="28"/>
          <w:szCs w:val="28"/>
          <w:shd w:val="clear" w:color="auto" w:fill="FFFFFF"/>
        </w:rPr>
        <w:t xml:space="preserve"> судебном заседании заявил ходатайство о прекращении уголовного де</w:t>
      </w:r>
      <w:r>
        <w:rPr>
          <w:sz w:val="28"/>
          <w:szCs w:val="28"/>
          <w:shd w:val="clear" w:color="auto" w:fill="FFFFFF"/>
        </w:rPr>
        <w:t xml:space="preserve">ла в отношении </w:t>
      </w:r>
      <w:r w:rsidR="006D0A02">
        <w:rPr>
          <w:sz w:val="28"/>
          <w:szCs w:val="28"/>
          <w:shd w:val="clear" w:color="auto" w:fill="FFFFFF"/>
        </w:rPr>
        <w:t>Волкова А.Г.</w:t>
      </w:r>
      <w:r w:rsidRPr="009748EA">
        <w:rPr>
          <w:sz w:val="28"/>
          <w:szCs w:val="28"/>
          <w:shd w:val="clear" w:color="auto" w:fill="FFFFFF"/>
        </w:rPr>
        <w:t xml:space="preserve"> в связи с примирением стор</w:t>
      </w:r>
      <w:r>
        <w:rPr>
          <w:sz w:val="28"/>
          <w:szCs w:val="28"/>
          <w:shd w:val="clear" w:color="auto" w:fill="FFFFFF"/>
        </w:rPr>
        <w:t xml:space="preserve">он, указав, что </w:t>
      </w:r>
      <w:r w:rsidR="006D0A02">
        <w:rPr>
          <w:sz w:val="28"/>
          <w:szCs w:val="28"/>
          <w:shd w:val="clear" w:color="auto" w:fill="FFFFFF"/>
        </w:rPr>
        <w:t>Волков А.Г.</w:t>
      </w:r>
      <w:r w:rsidRPr="009748EA">
        <w:rPr>
          <w:sz w:val="28"/>
          <w:szCs w:val="28"/>
          <w:shd w:val="clear" w:color="auto" w:fill="FFFFFF"/>
        </w:rPr>
        <w:t xml:space="preserve"> полностью загладил причиненный преступлением вред, попросил у не</w:t>
      </w:r>
      <w:r w:rsidR="006D0A02">
        <w:rPr>
          <w:sz w:val="28"/>
          <w:szCs w:val="28"/>
          <w:shd w:val="clear" w:color="auto" w:fill="FFFFFF"/>
        </w:rPr>
        <w:t>го</w:t>
      </w:r>
      <w:r w:rsidRPr="009748EA">
        <w:rPr>
          <w:sz w:val="28"/>
          <w:szCs w:val="28"/>
          <w:shd w:val="clear" w:color="auto" w:fill="FFFFFF"/>
        </w:rPr>
        <w:t xml:space="preserve"> прощения,</w:t>
      </w:r>
      <w:r>
        <w:rPr>
          <w:sz w:val="28"/>
          <w:szCs w:val="28"/>
          <w:shd w:val="clear" w:color="auto" w:fill="FFFFFF"/>
        </w:rPr>
        <w:t xml:space="preserve"> </w:t>
      </w:r>
      <w:r w:rsidRPr="009748EA">
        <w:rPr>
          <w:sz w:val="28"/>
          <w:szCs w:val="28"/>
          <w:shd w:val="clear" w:color="auto" w:fill="FFFFFF"/>
        </w:rPr>
        <w:t>считает выраженное раскаяние искренним и принимает его извинения.</w:t>
      </w:r>
    </w:p>
    <w:p w:rsidR="00015366" w:rsidRPr="009748EA" w:rsidP="00015366">
      <w:pPr>
        <w:ind w:firstLine="709"/>
        <w:jc w:val="both"/>
        <w:rPr>
          <w:sz w:val="28"/>
          <w:szCs w:val="28"/>
        </w:rPr>
      </w:pPr>
      <w:r w:rsidRPr="009748EA">
        <w:rPr>
          <w:sz w:val="28"/>
          <w:szCs w:val="28"/>
        </w:rPr>
        <w:t xml:space="preserve">Подсудимый </w:t>
      </w:r>
      <w:r w:rsidR="006D0A02">
        <w:rPr>
          <w:sz w:val="28"/>
          <w:szCs w:val="28"/>
        </w:rPr>
        <w:t>Волков А.Г.</w:t>
      </w:r>
      <w:r>
        <w:rPr>
          <w:sz w:val="28"/>
          <w:szCs w:val="28"/>
        </w:rPr>
        <w:t>,</w:t>
      </w:r>
      <w:r w:rsidRPr="009748EA">
        <w:rPr>
          <w:sz w:val="28"/>
          <w:szCs w:val="28"/>
        </w:rPr>
        <w:t xml:space="preserve"> которому суд разъяснил его право, предусмотренное п.15 ч.4 ст.47 УПК РФ, не возражал против прекращения уголовного дела по указанному основанию, вину в совершении инкриминируемого ему преступления признал, просил прекратить данное уголовное дело в отношении него в связи с примирением с потерпевшим.</w:t>
      </w:r>
    </w:p>
    <w:p w:rsidR="00015366" w:rsidP="00015366">
      <w:pPr>
        <w:ind w:firstLine="708"/>
        <w:jc w:val="both"/>
        <w:rPr>
          <w:sz w:val="28"/>
          <w:szCs w:val="28"/>
        </w:rPr>
      </w:pPr>
      <w:r>
        <w:rPr>
          <w:sz w:val="28"/>
          <w:szCs w:val="28"/>
        </w:rPr>
        <w:t>З</w:t>
      </w:r>
      <w:r w:rsidRPr="009748EA">
        <w:rPr>
          <w:sz w:val="28"/>
          <w:szCs w:val="28"/>
        </w:rPr>
        <w:t>ащитник подсудимого,</w:t>
      </w:r>
      <w:r>
        <w:rPr>
          <w:sz w:val="28"/>
          <w:szCs w:val="28"/>
        </w:rPr>
        <w:t xml:space="preserve"> </w:t>
      </w:r>
      <w:r w:rsidRPr="009748EA">
        <w:rPr>
          <w:sz w:val="28"/>
          <w:szCs w:val="28"/>
        </w:rPr>
        <w:t xml:space="preserve">не возражал против удовлетворения заявленного ходатайства. </w:t>
      </w:r>
    </w:p>
    <w:p w:rsidR="006D0A02" w:rsidRPr="009748EA" w:rsidP="00015366">
      <w:pPr>
        <w:ind w:firstLine="708"/>
        <w:jc w:val="both"/>
        <w:rPr>
          <w:sz w:val="28"/>
          <w:szCs w:val="28"/>
        </w:rPr>
      </w:pPr>
      <w:r>
        <w:rPr>
          <w:sz w:val="28"/>
          <w:szCs w:val="28"/>
        </w:rPr>
        <w:t xml:space="preserve">Государственный обвинитель возражал против прекращения уголовного дела по данному основанию. Ссылаясь на то, что Волков А.Г. хотя и не судим, ранее неоднократно привлекался к уголовной ответственности, не встал на путь исправления и совершил </w:t>
      </w:r>
      <w:r>
        <w:rPr>
          <w:sz w:val="28"/>
          <w:szCs w:val="28"/>
        </w:rPr>
        <w:t>новое  умышленное</w:t>
      </w:r>
      <w:r>
        <w:rPr>
          <w:sz w:val="28"/>
          <w:szCs w:val="28"/>
        </w:rPr>
        <w:t xml:space="preserve"> преступление.</w:t>
      </w:r>
    </w:p>
    <w:p w:rsidR="00015366" w:rsidRPr="009748EA" w:rsidP="00015366">
      <w:pPr>
        <w:autoSpaceDE w:val="0"/>
        <w:autoSpaceDN w:val="0"/>
        <w:adjustRightInd w:val="0"/>
        <w:ind w:firstLine="708"/>
        <w:jc w:val="both"/>
        <w:rPr>
          <w:sz w:val="28"/>
          <w:szCs w:val="28"/>
        </w:rPr>
      </w:pPr>
      <w:r w:rsidRPr="009748EA">
        <w:rPr>
          <w:sz w:val="28"/>
          <w:szCs w:val="28"/>
        </w:rPr>
        <w:t>Выслушав мнения участников судебного заседания, изучив материалы дела, суд приходит к выводу о возможности удовлетворения заявления потерпевше</w:t>
      </w:r>
      <w:r w:rsidR="006D0A02">
        <w:rPr>
          <w:sz w:val="28"/>
          <w:szCs w:val="28"/>
        </w:rPr>
        <w:t>го</w:t>
      </w:r>
      <w:r w:rsidRPr="009748EA">
        <w:rPr>
          <w:sz w:val="28"/>
          <w:szCs w:val="28"/>
        </w:rPr>
        <w:t xml:space="preserve"> в виду следующего. </w:t>
      </w:r>
    </w:p>
    <w:p w:rsidR="00015366" w:rsidRPr="009748EA" w:rsidP="00015366">
      <w:pPr>
        <w:autoSpaceDE w:val="0"/>
        <w:autoSpaceDN w:val="0"/>
        <w:adjustRightInd w:val="0"/>
        <w:ind w:firstLine="708"/>
        <w:jc w:val="both"/>
        <w:rPr>
          <w:sz w:val="28"/>
          <w:szCs w:val="28"/>
        </w:rPr>
      </w:pPr>
      <w:r w:rsidRPr="009748EA">
        <w:rPr>
          <w:sz w:val="28"/>
          <w:szCs w:val="28"/>
        </w:rPr>
        <w:t>В соответствии со ст.25 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ст.76 УК РФ, если это лицо примирилось с потерпевшим и загладило причиненный ему вред.</w:t>
      </w:r>
    </w:p>
    <w:p w:rsidR="00015366" w:rsidRPr="009748EA" w:rsidP="00015366">
      <w:pPr>
        <w:autoSpaceDE w:val="0"/>
        <w:autoSpaceDN w:val="0"/>
        <w:adjustRightInd w:val="0"/>
        <w:ind w:firstLine="720"/>
        <w:jc w:val="both"/>
        <w:rPr>
          <w:sz w:val="28"/>
          <w:szCs w:val="28"/>
        </w:rPr>
      </w:pPr>
      <w:r w:rsidRPr="009748EA">
        <w:rPr>
          <w:sz w:val="28"/>
          <w:szCs w:val="28"/>
        </w:rPr>
        <w:t xml:space="preserve">Согласно </w:t>
      </w:r>
      <w:hyperlink r:id="rId4" w:history="1">
        <w:r w:rsidRPr="009748EA">
          <w:rPr>
            <w:sz w:val="28"/>
            <w:szCs w:val="28"/>
          </w:rPr>
          <w:t>ст.</w:t>
        </w:r>
      </w:hyperlink>
      <w:r w:rsidRPr="009748EA">
        <w:rPr>
          <w:sz w:val="28"/>
          <w:szCs w:val="28"/>
        </w:rPr>
        <w:t>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тому вред.</w:t>
      </w:r>
    </w:p>
    <w:p w:rsidR="00015366" w:rsidRPr="009748EA" w:rsidP="00015366">
      <w:pPr>
        <w:autoSpaceDE w:val="0"/>
        <w:autoSpaceDN w:val="0"/>
        <w:adjustRightInd w:val="0"/>
        <w:ind w:firstLine="720"/>
        <w:jc w:val="both"/>
        <w:rPr>
          <w:sz w:val="28"/>
          <w:szCs w:val="28"/>
        </w:rPr>
      </w:pPr>
      <w:r w:rsidRPr="009748EA">
        <w:rPr>
          <w:sz w:val="28"/>
          <w:szCs w:val="28"/>
        </w:rPr>
        <w:t>Исходя из положений ст.254 УПК РФ, суд прекращает уголовное дело в судебном заседании, в том числе в случае, предусмотренном ст.25 УПК РФ.</w:t>
      </w:r>
    </w:p>
    <w:p w:rsidR="00015366" w:rsidRPr="009748EA" w:rsidP="00015366">
      <w:pPr>
        <w:ind w:firstLine="708"/>
        <w:jc w:val="both"/>
        <w:rPr>
          <w:sz w:val="28"/>
          <w:szCs w:val="28"/>
        </w:rPr>
      </w:pPr>
      <w:r w:rsidRPr="009748EA">
        <w:rPr>
          <w:sz w:val="28"/>
          <w:szCs w:val="28"/>
        </w:rPr>
        <w:t>Преступление, предусмотренное ч.1 ст.119 УК РФ, в совершении которого обвиняется</w:t>
      </w:r>
      <w:r>
        <w:rPr>
          <w:sz w:val="28"/>
          <w:szCs w:val="28"/>
        </w:rPr>
        <w:t xml:space="preserve"> </w:t>
      </w:r>
      <w:r w:rsidR="00A61794">
        <w:rPr>
          <w:sz w:val="28"/>
          <w:szCs w:val="28"/>
        </w:rPr>
        <w:t>Волков А.Г.</w:t>
      </w:r>
      <w:r w:rsidRPr="009748EA">
        <w:rPr>
          <w:sz w:val="28"/>
          <w:szCs w:val="28"/>
        </w:rPr>
        <w:t>, относится к категории небольшой тяжести.</w:t>
      </w:r>
    </w:p>
    <w:p w:rsidR="00015366" w:rsidP="00015366">
      <w:pPr>
        <w:ind w:firstLine="708"/>
        <w:jc w:val="both"/>
        <w:rPr>
          <w:sz w:val="28"/>
          <w:szCs w:val="28"/>
        </w:rPr>
      </w:pPr>
      <w:r w:rsidRPr="009748EA">
        <w:rPr>
          <w:sz w:val="28"/>
          <w:szCs w:val="28"/>
        </w:rPr>
        <w:t>Учитывая обстоятельства данного уголовного дела, принимая во внимание, что потерпевш</w:t>
      </w:r>
      <w:r w:rsidR="00A61794">
        <w:rPr>
          <w:sz w:val="28"/>
          <w:szCs w:val="28"/>
        </w:rPr>
        <w:t>им</w:t>
      </w:r>
      <w:r w:rsidRPr="009748EA">
        <w:rPr>
          <w:sz w:val="28"/>
          <w:szCs w:val="28"/>
        </w:rPr>
        <w:t xml:space="preserve"> </w:t>
      </w:r>
      <w:r w:rsidRPr="00934D6E" w:rsidR="00934D6E">
        <w:rPr>
          <w:sz w:val="28"/>
          <w:szCs w:val="28"/>
        </w:rPr>
        <w:t>ФИО1</w:t>
      </w:r>
      <w:r w:rsidR="00934D6E">
        <w:rPr>
          <w:sz w:val="28"/>
          <w:szCs w:val="28"/>
        </w:rPr>
        <w:t xml:space="preserve"> </w:t>
      </w:r>
      <w:r w:rsidRPr="009748EA">
        <w:rPr>
          <w:sz w:val="28"/>
          <w:szCs w:val="28"/>
        </w:rPr>
        <w:t>добровольно подано мировому судье заявление о примирении с подсудимым, материальный ущерб по делу отсутствует, подсудимый загладил причиненный преступлением вред,</w:t>
      </w:r>
      <w:r>
        <w:rPr>
          <w:sz w:val="28"/>
          <w:szCs w:val="28"/>
        </w:rPr>
        <w:t xml:space="preserve"> извинившись перед потерпевш</w:t>
      </w:r>
      <w:r w:rsidR="00A61794">
        <w:rPr>
          <w:sz w:val="28"/>
          <w:szCs w:val="28"/>
        </w:rPr>
        <w:t>им</w:t>
      </w:r>
      <w:r>
        <w:rPr>
          <w:sz w:val="28"/>
          <w:szCs w:val="28"/>
        </w:rPr>
        <w:t>, котор</w:t>
      </w:r>
      <w:r w:rsidR="00A61794">
        <w:rPr>
          <w:sz w:val="28"/>
          <w:szCs w:val="28"/>
        </w:rPr>
        <w:t>ый</w:t>
      </w:r>
      <w:r>
        <w:rPr>
          <w:sz w:val="28"/>
          <w:szCs w:val="28"/>
        </w:rPr>
        <w:t xml:space="preserve"> принял его извинения и не имеет к нему </w:t>
      </w:r>
      <w:r w:rsidRPr="009748EA">
        <w:rPr>
          <w:sz w:val="28"/>
          <w:szCs w:val="28"/>
        </w:rPr>
        <w:t xml:space="preserve"> претензий</w:t>
      </w:r>
      <w:r>
        <w:rPr>
          <w:sz w:val="28"/>
          <w:szCs w:val="28"/>
        </w:rPr>
        <w:t>, п</w:t>
      </w:r>
      <w:r w:rsidRPr="009748EA">
        <w:rPr>
          <w:sz w:val="28"/>
          <w:szCs w:val="28"/>
        </w:rPr>
        <w:t>одсудимый</w:t>
      </w:r>
      <w:r w:rsidR="00762710">
        <w:rPr>
          <w:sz w:val="28"/>
          <w:szCs w:val="28"/>
        </w:rPr>
        <w:t>, не судим,</w:t>
      </w:r>
      <w:r w:rsidRPr="009748EA">
        <w:rPr>
          <w:sz w:val="28"/>
          <w:szCs w:val="28"/>
        </w:rPr>
        <w:t xml:space="preserve"> впервые совершил преступление небольшой тяжести, примирился с потерпевш</w:t>
      </w:r>
      <w:r w:rsidR="00A61794">
        <w:rPr>
          <w:sz w:val="28"/>
          <w:szCs w:val="28"/>
        </w:rPr>
        <w:t>им</w:t>
      </w:r>
      <w:r w:rsidRPr="009748EA">
        <w:rPr>
          <w:sz w:val="28"/>
          <w:szCs w:val="28"/>
        </w:rPr>
        <w:t xml:space="preserve"> и против прекращения уголовного дела по указанному основанию не возражает, суд считает возможным уголовное дело в отношении </w:t>
      </w:r>
      <w:r w:rsidR="00A61794">
        <w:rPr>
          <w:sz w:val="28"/>
          <w:szCs w:val="28"/>
        </w:rPr>
        <w:t>Волкова А.Г.</w:t>
      </w:r>
      <w:r w:rsidRPr="009748EA">
        <w:rPr>
          <w:sz w:val="28"/>
          <w:szCs w:val="28"/>
        </w:rPr>
        <w:t xml:space="preserve"> прекратить в связи с примирением с потерпевшим и освободить его от уголовной ответственности.</w:t>
      </w:r>
    </w:p>
    <w:p w:rsidR="00762710" w:rsidP="00015366">
      <w:pPr>
        <w:ind w:firstLine="708"/>
        <w:jc w:val="both"/>
        <w:rPr>
          <w:sz w:val="28"/>
          <w:szCs w:val="28"/>
        </w:rPr>
      </w:pPr>
      <w:r>
        <w:rPr>
          <w:sz w:val="28"/>
          <w:szCs w:val="28"/>
        </w:rPr>
        <w:t>Вопреки доводам прокурора, к</w:t>
      </w:r>
      <w:r w:rsidRPr="00762710">
        <w:rPr>
          <w:sz w:val="28"/>
          <w:szCs w:val="28"/>
        </w:rPr>
        <w:t>аких-либо оснований, препятствующих удовлетворению ходатайства потерпевш</w:t>
      </w:r>
      <w:r w:rsidR="00A85480">
        <w:rPr>
          <w:sz w:val="28"/>
          <w:szCs w:val="28"/>
        </w:rPr>
        <w:t>его</w:t>
      </w:r>
      <w:r w:rsidRPr="00762710">
        <w:rPr>
          <w:sz w:val="28"/>
          <w:szCs w:val="28"/>
        </w:rPr>
        <w:t xml:space="preserve"> в судебном заседании не установлено.</w:t>
      </w:r>
    </w:p>
    <w:p w:rsidR="00762710" w:rsidP="00015366">
      <w:pPr>
        <w:ind w:firstLine="708"/>
        <w:jc w:val="both"/>
        <w:rPr>
          <w:sz w:val="28"/>
          <w:szCs w:val="28"/>
        </w:rPr>
      </w:pPr>
      <w:r w:rsidRPr="00762710">
        <w:rPr>
          <w:sz w:val="28"/>
          <w:szCs w:val="28"/>
        </w:rPr>
        <w:t xml:space="preserve">Исходя из положений ч.6 ст. </w:t>
      </w:r>
      <w:hyperlink r:id="rId5" w:tgtFrame="_blank" w:tooltip="УК РФ &gt;  Общая часть &gt; Раздел IV. Освобождение от уголовной ответственности и от наказания &gt; Глава 13. Амнистия. Помилование. Судимость &gt; Статья 86. Судимость" w:history="1">
        <w:r w:rsidRPr="00762710">
          <w:rPr>
            <w:sz w:val="28"/>
            <w:szCs w:val="28"/>
          </w:rPr>
          <w:t>86 УК РФ</w:t>
        </w:r>
      </w:hyperlink>
      <w:r w:rsidRPr="00762710">
        <w:rPr>
          <w:sz w:val="28"/>
          <w:szCs w:val="28"/>
        </w:rPr>
        <w:t>, суд не должен учитывать в качестве отрицательно характеризующих</w:t>
      </w:r>
      <w:r w:rsidR="00A85480">
        <w:rPr>
          <w:sz w:val="28"/>
          <w:szCs w:val="28"/>
        </w:rPr>
        <w:t xml:space="preserve"> подсудимого</w:t>
      </w:r>
      <w:r w:rsidRPr="00762710">
        <w:rPr>
          <w:sz w:val="28"/>
          <w:szCs w:val="28"/>
        </w:rPr>
        <w:t xml:space="preserve"> данных сведения о наличии у него снятой или погашенной судимости. Таким образом, погашенная судимость не является препятствием для прекращения уголовного преследования. Поэтому суд считает, что имеются все установленные законом основания для прекращения производства по данному уголовному делу в отношении</w:t>
      </w:r>
      <w:r>
        <w:rPr>
          <w:sz w:val="28"/>
          <w:szCs w:val="28"/>
        </w:rPr>
        <w:t xml:space="preserve"> Волкова А.Г. в связи с примирением с потерпевшим.</w:t>
      </w:r>
    </w:p>
    <w:p w:rsidR="00015366" w:rsidP="00015366">
      <w:pPr>
        <w:ind w:firstLine="708"/>
        <w:jc w:val="both"/>
        <w:rPr>
          <w:sz w:val="28"/>
          <w:szCs w:val="28"/>
        </w:rPr>
      </w:pPr>
      <w:r w:rsidRPr="009748EA">
        <w:rPr>
          <w:sz w:val="28"/>
          <w:szCs w:val="28"/>
        </w:rPr>
        <w:t>Процессуальные издержки, выплаченные по делу за о</w:t>
      </w:r>
      <w:r>
        <w:rPr>
          <w:sz w:val="28"/>
          <w:szCs w:val="28"/>
        </w:rPr>
        <w:t xml:space="preserve">казание </w:t>
      </w:r>
      <w:r>
        <w:rPr>
          <w:sz w:val="28"/>
          <w:szCs w:val="28"/>
        </w:rPr>
        <w:t xml:space="preserve">защитником </w:t>
      </w:r>
      <w:r w:rsidR="00A61794">
        <w:rPr>
          <w:sz w:val="28"/>
          <w:szCs w:val="28"/>
        </w:rPr>
        <w:t xml:space="preserve"> </w:t>
      </w:r>
      <w:r w:rsidR="00A61794">
        <w:rPr>
          <w:sz w:val="28"/>
          <w:szCs w:val="28"/>
        </w:rPr>
        <w:t>Бродяной</w:t>
      </w:r>
      <w:r w:rsidR="00A61794">
        <w:rPr>
          <w:sz w:val="28"/>
          <w:szCs w:val="28"/>
        </w:rPr>
        <w:t xml:space="preserve"> Е.А.</w:t>
      </w:r>
      <w:r w:rsidRPr="009748EA">
        <w:rPr>
          <w:sz w:val="28"/>
          <w:szCs w:val="28"/>
        </w:rPr>
        <w:t xml:space="preserve"> юридической помощи, как адвокатом, участвовавшим в уголовном </w:t>
      </w:r>
      <w:r w:rsidRPr="009748EA">
        <w:rPr>
          <w:sz w:val="28"/>
          <w:szCs w:val="28"/>
        </w:rPr>
        <w:t xml:space="preserve">судопроизводстве в ходе </w:t>
      </w:r>
      <w:r w:rsidR="00A61794">
        <w:rPr>
          <w:sz w:val="28"/>
          <w:szCs w:val="28"/>
        </w:rPr>
        <w:t xml:space="preserve">дознания по назначению, </w:t>
      </w:r>
      <w:r w:rsidRPr="009748EA">
        <w:rPr>
          <w:sz w:val="28"/>
          <w:szCs w:val="28"/>
        </w:rPr>
        <w:t xml:space="preserve"> подлежат возмещению за счет средств федерального бюджета. </w:t>
      </w:r>
    </w:p>
    <w:p w:rsidR="00015366" w:rsidRPr="009748EA" w:rsidP="00015366">
      <w:pPr>
        <w:ind w:firstLine="708"/>
        <w:jc w:val="both"/>
        <w:rPr>
          <w:sz w:val="28"/>
          <w:szCs w:val="28"/>
        </w:rPr>
      </w:pPr>
      <w:r w:rsidRPr="009748EA">
        <w:rPr>
          <w:sz w:val="28"/>
          <w:szCs w:val="28"/>
        </w:rPr>
        <w:t>На основании изложенного, руководствуясь ст.76 УК РФ, ст.ст.25, 254 УПК РФ,</w:t>
      </w:r>
    </w:p>
    <w:p w:rsidR="00015366" w:rsidRPr="009748EA" w:rsidP="00015366">
      <w:pPr>
        <w:pStyle w:val="Heading2"/>
        <w:rPr>
          <w:b w:val="0"/>
          <w:sz w:val="28"/>
          <w:szCs w:val="28"/>
        </w:rPr>
      </w:pPr>
      <w:r w:rsidRPr="009748EA">
        <w:rPr>
          <w:b w:val="0"/>
          <w:sz w:val="28"/>
          <w:szCs w:val="28"/>
        </w:rPr>
        <w:t>постановил:</w:t>
      </w:r>
    </w:p>
    <w:p w:rsidR="00015366" w:rsidRPr="009748EA" w:rsidP="00015366">
      <w:pPr>
        <w:pStyle w:val="Heading2"/>
        <w:rPr>
          <w:b w:val="0"/>
          <w:sz w:val="28"/>
          <w:szCs w:val="28"/>
        </w:rPr>
      </w:pPr>
    </w:p>
    <w:p w:rsidR="00015366" w:rsidRPr="009748EA" w:rsidP="00015366">
      <w:pPr>
        <w:ind w:firstLine="708"/>
        <w:jc w:val="both"/>
        <w:rPr>
          <w:sz w:val="28"/>
          <w:szCs w:val="28"/>
        </w:rPr>
      </w:pPr>
      <w:r w:rsidRPr="009748EA">
        <w:rPr>
          <w:sz w:val="28"/>
          <w:szCs w:val="28"/>
        </w:rPr>
        <w:t>ходатайство потерпевше</w:t>
      </w:r>
      <w:r w:rsidR="00A61794">
        <w:rPr>
          <w:sz w:val="28"/>
          <w:szCs w:val="28"/>
        </w:rPr>
        <w:t xml:space="preserve">го </w:t>
      </w:r>
      <w:r w:rsidRPr="00934D6E" w:rsidR="00934D6E">
        <w:rPr>
          <w:sz w:val="28"/>
          <w:szCs w:val="28"/>
        </w:rPr>
        <w:t>ФИО1</w:t>
      </w:r>
      <w:r w:rsidR="00A61794">
        <w:rPr>
          <w:sz w:val="28"/>
          <w:szCs w:val="28"/>
        </w:rPr>
        <w:t xml:space="preserve"> </w:t>
      </w:r>
      <w:r w:rsidRPr="009748EA">
        <w:rPr>
          <w:sz w:val="28"/>
          <w:szCs w:val="28"/>
        </w:rPr>
        <w:t>- удовлетворить.</w:t>
      </w:r>
    </w:p>
    <w:p w:rsidR="00015366" w:rsidRPr="009748EA" w:rsidP="00015366">
      <w:pPr>
        <w:ind w:firstLine="708"/>
        <w:jc w:val="both"/>
        <w:rPr>
          <w:sz w:val="28"/>
          <w:szCs w:val="28"/>
        </w:rPr>
      </w:pPr>
      <w:r>
        <w:rPr>
          <w:sz w:val="28"/>
          <w:szCs w:val="28"/>
        </w:rPr>
        <w:t xml:space="preserve">Волкова </w:t>
      </w:r>
      <w:r w:rsidR="00934D6E">
        <w:rPr>
          <w:sz w:val="28"/>
          <w:szCs w:val="28"/>
        </w:rPr>
        <w:t>А.Г.</w:t>
      </w:r>
      <w:r w:rsidRPr="009748EA">
        <w:rPr>
          <w:sz w:val="28"/>
          <w:szCs w:val="28"/>
        </w:rPr>
        <w:t xml:space="preserve"> освободить от уголовной ответственности за совершение преступления, предусмотренного ч.1 ст. 119 УК РФ на основании статьи 76 Уголовного Кодекса РФ – в связи с примирением с потерпевшим.</w:t>
      </w:r>
    </w:p>
    <w:p w:rsidR="00015366" w:rsidRPr="009748EA" w:rsidP="00015366">
      <w:pPr>
        <w:ind w:firstLine="708"/>
        <w:jc w:val="both"/>
        <w:rPr>
          <w:sz w:val="28"/>
          <w:szCs w:val="28"/>
        </w:rPr>
      </w:pPr>
      <w:r w:rsidRPr="009748EA">
        <w:rPr>
          <w:sz w:val="28"/>
          <w:szCs w:val="28"/>
        </w:rPr>
        <w:t>Уголовное дело и угол</w:t>
      </w:r>
      <w:r w:rsidR="00A61794">
        <w:rPr>
          <w:sz w:val="28"/>
          <w:szCs w:val="28"/>
        </w:rPr>
        <w:t xml:space="preserve">овное преследование в отношении Волкова </w:t>
      </w:r>
      <w:r w:rsidR="00934D6E">
        <w:rPr>
          <w:sz w:val="28"/>
          <w:szCs w:val="28"/>
        </w:rPr>
        <w:t>А.Г.</w:t>
      </w:r>
      <w:r w:rsidR="00A61794">
        <w:rPr>
          <w:sz w:val="28"/>
          <w:szCs w:val="28"/>
        </w:rPr>
        <w:t xml:space="preserve"> </w:t>
      </w:r>
      <w:r w:rsidRPr="009748EA">
        <w:rPr>
          <w:sz w:val="28"/>
          <w:szCs w:val="28"/>
        </w:rPr>
        <w:t xml:space="preserve"> по ч.1 ст. 119 УК РФ - прекратить.</w:t>
      </w:r>
    </w:p>
    <w:p w:rsidR="00015366" w:rsidRPr="009748EA" w:rsidP="00015366">
      <w:pPr>
        <w:ind w:firstLine="708"/>
        <w:jc w:val="both"/>
        <w:rPr>
          <w:sz w:val="28"/>
          <w:szCs w:val="28"/>
        </w:rPr>
      </w:pPr>
      <w:r>
        <w:rPr>
          <w:sz w:val="28"/>
          <w:szCs w:val="28"/>
        </w:rPr>
        <w:t xml:space="preserve">Меру пресечения в отношении </w:t>
      </w:r>
      <w:r w:rsidR="00A61794">
        <w:rPr>
          <w:sz w:val="28"/>
          <w:szCs w:val="28"/>
        </w:rPr>
        <w:t xml:space="preserve">Волкова </w:t>
      </w:r>
      <w:r w:rsidR="00934D6E">
        <w:rPr>
          <w:sz w:val="28"/>
          <w:szCs w:val="28"/>
        </w:rPr>
        <w:t>А.Г.</w:t>
      </w:r>
      <w:r w:rsidRPr="009748EA">
        <w:rPr>
          <w:sz w:val="28"/>
          <w:szCs w:val="28"/>
        </w:rPr>
        <w:t xml:space="preserve"> в виде подписки о невыезде и надлежащем поведении - отменить.</w:t>
      </w:r>
    </w:p>
    <w:p w:rsidR="00015366" w:rsidP="00015366">
      <w:pPr>
        <w:ind w:firstLine="708"/>
        <w:jc w:val="both"/>
        <w:rPr>
          <w:sz w:val="28"/>
          <w:szCs w:val="28"/>
        </w:rPr>
      </w:pPr>
      <w:r w:rsidRPr="009748EA">
        <w:rPr>
          <w:sz w:val="28"/>
          <w:szCs w:val="28"/>
        </w:rPr>
        <w:t xml:space="preserve">Процессуальные издержки, выплаченные по делу за оказание </w:t>
      </w:r>
      <w:r w:rsidRPr="009748EA">
        <w:rPr>
          <w:sz w:val="28"/>
          <w:szCs w:val="28"/>
        </w:rPr>
        <w:t xml:space="preserve">защитником </w:t>
      </w:r>
      <w:r>
        <w:rPr>
          <w:sz w:val="28"/>
          <w:szCs w:val="28"/>
        </w:rPr>
        <w:t xml:space="preserve"> </w:t>
      </w:r>
      <w:r w:rsidR="00A61794">
        <w:rPr>
          <w:sz w:val="28"/>
          <w:szCs w:val="28"/>
        </w:rPr>
        <w:t>Бродяной</w:t>
      </w:r>
      <w:r w:rsidR="00A61794">
        <w:rPr>
          <w:sz w:val="28"/>
          <w:szCs w:val="28"/>
        </w:rPr>
        <w:t xml:space="preserve"> Е.А.</w:t>
      </w:r>
      <w:r w:rsidRPr="009748EA">
        <w:rPr>
          <w:sz w:val="28"/>
          <w:szCs w:val="28"/>
        </w:rPr>
        <w:t xml:space="preserve"> юридической помощи, как адвокатом, участвовавшим в уголовном судопроизводстве в ходе дознания по назначению,. - отнести на счет средств федерального бюджета.</w:t>
      </w:r>
    </w:p>
    <w:p w:rsidR="00A85480" w:rsidRPr="009748EA" w:rsidP="00015366">
      <w:pPr>
        <w:ind w:firstLine="708"/>
        <w:jc w:val="both"/>
        <w:rPr>
          <w:sz w:val="28"/>
          <w:szCs w:val="28"/>
        </w:rPr>
      </w:pPr>
      <w:r>
        <w:rPr>
          <w:sz w:val="28"/>
          <w:szCs w:val="28"/>
        </w:rPr>
        <w:t>Вещественное доказательство по делу: пистолет модели МР-</w:t>
      </w:r>
      <w:r w:rsidR="00934D6E">
        <w:rPr>
          <w:sz w:val="28"/>
          <w:szCs w:val="28"/>
        </w:rPr>
        <w:t>***</w:t>
      </w:r>
      <w:r>
        <w:rPr>
          <w:sz w:val="28"/>
          <w:szCs w:val="28"/>
        </w:rPr>
        <w:t>, №</w:t>
      </w:r>
      <w:r w:rsidR="00934D6E">
        <w:rPr>
          <w:sz w:val="28"/>
          <w:szCs w:val="28"/>
        </w:rPr>
        <w:t>***</w:t>
      </w:r>
      <w:r>
        <w:rPr>
          <w:sz w:val="28"/>
          <w:szCs w:val="28"/>
        </w:rPr>
        <w:t xml:space="preserve">, калибра 4,5 мм, хранящийся в оружейной комнате УМВД России по г. Севастополю согласно </w:t>
      </w:r>
      <w:r>
        <w:rPr>
          <w:sz w:val="28"/>
          <w:szCs w:val="28"/>
        </w:rPr>
        <w:t>квитанции  №</w:t>
      </w:r>
      <w:r>
        <w:rPr>
          <w:sz w:val="28"/>
          <w:szCs w:val="28"/>
        </w:rPr>
        <w:t>7</w:t>
      </w:r>
      <w:r w:rsidR="00934D6E">
        <w:rPr>
          <w:sz w:val="28"/>
          <w:szCs w:val="28"/>
        </w:rPr>
        <w:t xml:space="preserve"> </w:t>
      </w:r>
      <w:r>
        <w:rPr>
          <w:sz w:val="28"/>
          <w:szCs w:val="28"/>
        </w:rPr>
        <w:t>6/22 от 29.12.2022, - уничтожить.</w:t>
      </w:r>
    </w:p>
    <w:p w:rsidR="00015366" w:rsidRPr="009748EA" w:rsidP="00015366">
      <w:pPr>
        <w:ind w:firstLine="708"/>
        <w:jc w:val="both"/>
        <w:rPr>
          <w:sz w:val="28"/>
          <w:szCs w:val="28"/>
        </w:rPr>
      </w:pPr>
      <w:r w:rsidRPr="009748EA">
        <w:rPr>
          <w:sz w:val="28"/>
          <w:szCs w:val="28"/>
        </w:rPr>
        <w:t>Постановление может быть обжаловано в Ленинский районный суд города Севастополя в течение 1</w:t>
      </w:r>
      <w:r w:rsidR="00A85480">
        <w:rPr>
          <w:sz w:val="28"/>
          <w:szCs w:val="28"/>
        </w:rPr>
        <w:t>5</w:t>
      </w:r>
      <w:r w:rsidRPr="009748EA">
        <w:rPr>
          <w:sz w:val="28"/>
          <w:szCs w:val="28"/>
        </w:rPr>
        <w:t xml:space="preserve"> суток со дня его вынесения путем подачи апелляционной жалобы, представления мировому судье.</w:t>
      </w:r>
    </w:p>
    <w:p w:rsidR="00015366" w:rsidRPr="009748EA" w:rsidP="00015366">
      <w:pPr>
        <w:ind w:firstLine="708"/>
        <w:jc w:val="both"/>
        <w:rPr>
          <w:sz w:val="28"/>
          <w:szCs w:val="28"/>
        </w:rPr>
      </w:pPr>
    </w:p>
    <w:p w:rsidR="00934D6E" w:rsidRPr="00934D6E" w:rsidP="00934D6E">
      <w:pPr>
        <w:ind w:firstLine="570"/>
        <w:jc w:val="center"/>
        <w:rPr>
          <w:rFonts w:eastAsia="Calibri"/>
          <w:color w:val="000000"/>
          <w:sz w:val="28"/>
          <w:szCs w:val="28"/>
          <w:lang w:eastAsia="en-US"/>
        </w:rPr>
      </w:pPr>
      <w:r w:rsidRPr="00934D6E">
        <w:rPr>
          <w:rFonts w:eastAsia="Calibri"/>
          <w:color w:val="000000"/>
          <w:sz w:val="28"/>
          <w:szCs w:val="28"/>
          <w:lang w:eastAsia="en-US"/>
        </w:rPr>
        <w:t xml:space="preserve">Мировой </w:t>
      </w:r>
      <w:r w:rsidRPr="00934D6E">
        <w:rPr>
          <w:rFonts w:eastAsia="Calibri"/>
          <w:color w:val="000000"/>
          <w:sz w:val="28"/>
          <w:szCs w:val="28"/>
          <w:lang w:eastAsia="en-US"/>
        </w:rPr>
        <w:t>судья  -</w:t>
      </w:r>
      <w:r w:rsidRPr="00934D6E">
        <w:rPr>
          <w:rFonts w:eastAsia="Calibri"/>
          <w:color w:val="000000"/>
          <w:sz w:val="28"/>
          <w:szCs w:val="28"/>
          <w:lang w:eastAsia="en-US"/>
        </w:rPr>
        <w:t xml:space="preserve"> (подпись)</w:t>
      </w:r>
    </w:p>
    <w:p w:rsidR="00934D6E" w:rsidRPr="00934D6E" w:rsidP="00934D6E">
      <w:pPr>
        <w:ind w:firstLine="570"/>
        <w:jc w:val="right"/>
        <w:rPr>
          <w:rFonts w:eastAsia="Calibri"/>
          <w:color w:val="000000"/>
          <w:sz w:val="28"/>
          <w:szCs w:val="28"/>
          <w:lang w:eastAsia="en-US"/>
        </w:rPr>
      </w:pPr>
      <w:r w:rsidRPr="00934D6E">
        <w:rPr>
          <w:rFonts w:eastAsia="Calibri"/>
          <w:color w:val="000000"/>
          <w:sz w:val="28"/>
          <w:szCs w:val="28"/>
          <w:lang w:eastAsia="en-US"/>
        </w:rPr>
        <w:t xml:space="preserve">Согласовано </w:t>
      </w:r>
    </w:p>
    <w:p w:rsidR="00934D6E" w:rsidRPr="00934D6E" w:rsidP="00934D6E">
      <w:pPr>
        <w:ind w:firstLine="570"/>
        <w:jc w:val="right"/>
        <w:rPr>
          <w:rFonts w:eastAsia="Calibri"/>
          <w:color w:val="000000"/>
          <w:sz w:val="28"/>
          <w:szCs w:val="28"/>
          <w:lang w:eastAsia="en-US"/>
        </w:rPr>
      </w:pPr>
      <w:r w:rsidRPr="00934D6E">
        <w:rPr>
          <w:rFonts w:eastAsia="Calibri"/>
          <w:color w:val="000000"/>
          <w:sz w:val="28"/>
          <w:szCs w:val="28"/>
          <w:lang w:eastAsia="en-US"/>
        </w:rPr>
        <w:t>Мировой судья судебного участка №15</w:t>
      </w:r>
    </w:p>
    <w:p w:rsidR="00934D6E" w:rsidRPr="00934D6E" w:rsidP="00934D6E">
      <w:pPr>
        <w:ind w:firstLine="570"/>
        <w:jc w:val="right"/>
        <w:rPr>
          <w:rFonts w:eastAsia="Calibri"/>
          <w:color w:val="000000"/>
          <w:sz w:val="28"/>
          <w:szCs w:val="28"/>
          <w:lang w:eastAsia="en-US"/>
        </w:rPr>
      </w:pPr>
      <w:r w:rsidRPr="00934D6E">
        <w:rPr>
          <w:rFonts w:eastAsia="Calibri"/>
          <w:color w:val="000000"/>
          <w:sz w:val="28"/>
          <w:szCs w:val="28"/>
          <w:lang w:eastAsia="en-US"/>
        </w:rPr>
        <w:t>ленинского судебного района</w:t>
      </w:r>
    </w:p>
    <w:p w:rsidR="00934D6E" w:rsidRPr="00934D6E" w:rsidP="00934D6E">
      <w:pPr>
        <w:ind w:firstLine="570"/>
        <w:jc w:val="right"/>
        <w:rPr>
          <w:rFonts w:eastAsia="Calibri"/>
          <w:color w:val="000000"/>
          <w:sz w:val="28"/>
          <w:szCs w:val="28"/>
          <w:lang w:eastAsia="en-US"/>
        </w:rPr>
      </w:pPr>
      <w:r w:rsidRPr="00934D6E">
        <w:rPr>
          <w:rFonts w:eastAsia="Calibri"/>
          <w:color w:val="000000"/>
          <w:sz w:val="28"/>
          <w:szCs w:val="28"/>
          <w:lang w:eastAsia="en-US"/>
        </w:rPr>
        <w:t>города Севастополя</w:t>
      </w:r>
    </w:p>
    <w:p w:rsidR="00934D6E" w:rsidRPr="00934D6E" w:rsidP="00934D6E">
      <w:pPr>
        <w:ind w:firstLine="570"/>
        <w:jc w:val="right"/>
        <w:rPr>
          <w:rFonts w:eastAsia="Calibri"/>
          <w:color w:val="000000"/>
          <w:sz w:val="28"/>
          <w:szCs w:val="28"/>
          <w:lang w:eastAsia="en-US"/>
        </w:rPr>
      </w:pPr>
      <w:r w:rsidRPr="00934D6E">
        <w:rPr>
          <w:rFonts w:eastAsia="Calibri"/>
          <w:color w:val="000000"/>
          <w:sz w:val="28"/>
          <w:szCs w:val="28"/>
          <w:lang w:eastAsia="en-US"/>
        </w:rPr>
        <w:t>Бабарика О.В.________</w:t>
      </w:r>
    </w:p>
    <w:p w:rsidR="00015366" w:rsidRPr="00934D6E" w:rsidP="00015366">
      <w:pPr>
        <w:rPr>
          <w:sz w:val="28"/>
          <w:szCs w:val="28"/>
        </w:rPr>
      </w:pPr>
    </w:p>
    <w:p w:rsidR="00015366" w:rsidRPr="00934D6E" w:rsidP="00015366">
      <w:pPr>
        <w:rPr>
          <w:sz w:val="28"/>
          <w:szCs w:val="28"/>
        </w:rPr>
      </w:pPr>
    </w:p>
    <w:p w:rsidR="00015366" w:rsidRPr="00934D6E" w:rsidP="00015366">
      <w:pPr>
        <w:rPr>
          <w:sz w:val="28"/>
          <w:szCs w:val="28"/>
        </w:rPr>
      </w:pPr>
    </w:p>
    <w:p w:rsidR="00015366" w:rsidP="00015366"/>
    <w:p w:rsidR="00015366" w:rsidP="00015366"/>
    <w:p w:rsidR="002A4511"/>
    <w:sectPr w:rsidSect="000470A8">
      <w:footerReference w:type="default" r:id="rId6"/>
      <w:pgSz w:w="11906" w:h="16838"/>
      <w:pgMar w:top="426"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9644666"/>
      <w:docPartObj>
        <w:docPartGallery w:val="Page Numbers (Bottom of Page)"/>
        <w:docPartUnique/>
      </w:docPartObj>
    </w:sdtPr>
    <w:sdtContent>
      <w:p w:rsidR="00A85480">
        <w:pPr>
          <w:pStyle w:val="Footer"/>
          <w:jc w:val="right"/>
        </w:pPr>
        <w:r>
          <w:fldChar w:fldCharType="begin"/>
        </w:r>
        <w:r>
          <w:instrText>PAGE   \* MERGEFORMAT</w:instrText>
        </w:r>
        <w:r>
          <w:fldChar w:fldCharType="separate"/>
        </w:r>
        <w:r w:rsidR="00934D6E">
          <w:rPr>
            <w:noProof/>
          </w:rPr>
          <w:t>3</w:t>
        </w:r>
        <w:r>
          <w:fldChar w:fldCharType="end"/>
        </w:r>
      </w:p>
    </w:sdtContent>
  </w:sdt>
  <w:p w:rsidR="00A8548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366"/>
    <w:rsid w:val="00015366"/>
    <w:rsid w:val="0019163B"/>
    <w:rsid w:val="001E7301"/>
    <w:rsid w:val="002A4511"/>
    <w:rsid w:val="00424588"/>
    <w:rsid w:val="004F2BC1"/>
    <w:rsid w:val="005F0DBD"/>
    <w:rsid w:val="006D0A02"/>
    <w:rsid w:val="00762710"/>
    <w:rsid w:val="00934D6E"/>
    <w:rsid w:val="009748EA"/>
    <w:rsid w:val="00A61794"/>
    <w:rsid w:val="00A854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18FADCE-0B5D-4BB0-A795-C9CD673C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366"/>
    <w:pPr>
      <w:spacing w:after="0" w:line="240" w:lineRule="auto"/>
    </w:pPr>
    <w:rPr>
      <w:rFonts w:ascii="Times New Roman" w:eastAsia="Times New Roman" w:hAnsi="Times New Roman" w:cs="Times New Roman"/>
      <w:sz w:val="24"/>
      <w:szCs w:val="20"/>
      <w:lang w:eastAsia="ru-RU"/>
    </w:rPr>
  </w:style>
  <w:style w:type="paragraph" w:styleId="Heading2">
    <w:name w:val="heading 2"/>
    <w:basedOn w:val="Normal"/>
    <w:next w:val="Normal"/>
    <w:link w:val="2"/>
    <w:qFormat/>
    <w:rsid w:val="00015366"/>
    <w:pPr>
      <w:keepNext/>
      <w:jc w:val="center"/>
      <w:outlineLvl w:val="1"/>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015366"/>
    <w:rPr>
      <w:rFonts w:ascii="Times New Roman" w:eastAsia="Times New Roman" w:hAnsi="Times New Roman" w:cs="Times New Roman"/>
      <w:b/>
      <w:sz w:val="26"/>
      <w:szCs w:val="20"/>
      <w:lang w:eastAsia="ru-RU"/>
    </w:rPr>
  </w:style>
  <w:style w:type="paragraph" w:styleId="NoSpacing">
    <w:name w:val="No Spacing"/>
    <w:uiPriority w:val="1"/>
    <w:qFormat/>
    <w:rsid w:val="00015366"/>
    <w:pPr>
      <w:spacing w:after="0" w:line="240" w:lineRule="auto"/>
    </w:pPr>
    <w:rPr>
      <w:rFonts w:ascii="Times New Roman" w:eastAsia="Times New Roman" w:hAnsi="Times New Roman" w:cs="Times New Roman"/>
      <w:sz w:val="24"/>
      <w:szCs w:val="24"/>
      <w:lang w:eastAsia="ru-RU"/>
    </w:rPr>
  </w:style>
  <w:style w:type="paragraph" w:styleId="Title">
    <w:name w:val="Title"/>
    <w:basedOn w:val="Normal"/>
    <w:link w:val="a"/>
    <w:qFormat/>
    <w:rsid w:val="00015366"/>
    <w:pPr>
      <w:jc w:val="center"/>
    </w:pPr>
    <w:rPr>
      <w:b/>
      <w:sz w:val="26"/>
    </w:rPr>
  </w:style>
  <w:style w:type="character" w:customStyle="1" w:styleId="a">
    <w:name w:val="Заголовок Знак"/>
    <w:basedOn w:val="DefaultParagraphFont"/>
    <w:link w:val="Title"/>
    <w:rsid w:val="00015366"/>
    <w:rPr>
      <w:rFonts w:ascii="Times New Roman" w:eastAsia="Times New Roman" w:hAnsi="Times New Roman" w:cs="Times New Roman"/>
      <w:b/>
      <w:sz w:val="26"/>
      <w:szCs w:val="20"/>
      <w:lang w:eastAsia="ru-RU"/>
    </w:rPr>
  </w:style>
  <w:style w:type="character" w:customStyle="1" w:styleId="snippetequal">
    <w:name w:val="snippet_equal"/>
    <w:basedOn w:val="DefaultParagraphFont"/>
    <w:rsid w:val="00A61794"/>
  </w:style>
  <w:style w:type="character" w:styleId="Hyperlink">
    <w:name w:val="Hyperlink"/>
    <w:basedOn w:val="DefaultParagraphFont"/>
    <w:uiPriority w:val="99"/>
    <w:semiHidden/>
    <w:unhideWhenUsed/>
    <w:rsid w:val="00762710"/>
    <w:rPr>
      <w:color w:val="0000FF"/>
      <w:u w:val="single"/>
    </w:rPr>
  </w:style>
  <w:style w:type="paragraph" w:styleId="BalloonText">
    <w:name w:val="Balloon Text"/>
    <w:basedOn w:val="Normal"/>
    <w:link w:val="a0"/>
    <w:uiPriority w:val="99"/>
    <w:semiHidden/>
    <w:unhideWhenUsed/>
    <w:rsid w:val="00424588"/>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4588"/>
    <w:rPr>
      <w:rFonts w:ascii="Segoe UI" w:eastAsia="Times New Roman" w:hAnsi="Segoe UI" w:cs="Segoe UI"/>
      <w:sz w:val="18"/>
      <w:szCs w:val="18"/>
      <w:lang w:eastAsia="ru-RU"/>
    </w:rPr>
  </w:style>
  <w:style w:type="paragraph" w:styleId="Header">
    <w:name w:val="header"/>
    <w:basedOn w:val="Normal"/>
    <w:link w:val="a1"/>
    <w:uiPriority w:val="99"/>
    <w:unhideWhenUsed/>
    <w:rsid w:val="00A85480"/>
    <w:pPr>
      <w:tabs>
        <w:tab w:val="center" w:pos="4677"/>
        <w:tab w:val="right" w:pos="9355"/>
      </w:tabs>
    </w:pPr>
  </w:style>
  <w:style w:type="character" w:customStyle="1" w:styleId="a1">
    <w:name w:val="Верхний колонтитул Знак"/>
    <w:basedOn w:val="DefaultParagraphFont"/>
    <w:link w:val="Header"/>
    <w:uiPriority w:val="99"/>
    <w:rsid w:val="00A85480"/>
    <w:rPr>
      <w:rFonts w:ascii="Times New Roman" w:eastAsia="Times New Roman" w:hAnsi="Times New Roman" w:cs="Times New Roman"/>
      <w:sz w:val="24"/>
      <w:szCs w:val="20"/>
      <w:lang w:eastAsia="ru-RU"/>
    </w:rPr>
  </w:style>
  <w:style w:type="paragraph" w:styleId="Footer">
    <w:name w:val="footer"/>
    <w:basedOn w:val="Normal"/>
    <w:link w:val="a2"/>
    <w:uiPriority w:val="99"/>
    <w:unhideWhenUsed/>
    <w:rsid w:val="00A85480"/>
    <w:pPr>
      <w:tabs>
        <w:tab w:val="center" w:pos="4677"/>
        <w:tab w:val="right" w:pos="9355"/>
      </w:tabs>
    </w:pPr>
  </w:style>
  <w:style w:type="character" w:customStyle="1" w:styleId="a2">
    <w:name w:val="Нижний колонтитул Знак"/>
    <w:basedOn w:val="DefaultParagraphFont"/>
    <w:link w:val="Footer"/>
    <w:uiPriority w:val="99"/>
    <w:rsid w:val="00A85480"/>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D9D101709904986D51E9F38F513E3F330E45DFBCF4EFB286864EB48CAE08FD526269F6E97AFD363cDMDN" TargetMode="External" /><Relationship Id="rId5" Type="http://schemas.openxmlformats.org/officeDocument/2006/relationships/hyperlink" Target="https://sudact.ru/law/uk-rf/obshchaia-chast/razdel-iv/glava-13/statia-86/"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