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273F91" w:rsidP="00273F91">
      <w:pPr>
        <w:ind w:firstLine="567"/>
        <w:jc w:val="right"/>
        <w:rPr>
          <w:sz w:val="27"/>
          <w:szCs w:val="27"/>
        </w:rPr>
      </w:pPr>
      <w:r w:rsidRPr="00273F91">
        <w:rPr>
          <w:sz w:val="27"/>
          <w:szCs w:val="27"/>
        </w:rPr>
        <w:t xml:space="preserve"> Дело №</w:t>
      </w:r>
      <w:r w:rsidRPr="00273F91" w:rsidR="0066668D">
        <w:rPr>
          <w:sz w:val="27"/>
          <w:szCs w:val="27"/>
        </w:rPr>
        <w:t>1-</w:t>
      </w:r>
      <w:r w:rsidRPr="00273F91" w:rsidR="00B83753">
        <w:rPr>
          <w:sz w:val="27"/>
          <w:szCs w:val="27"/>
        </w:rPr>
        <w:t>30</w:t>
      </w:r>
      <w:r w:rsidRPr="00273F91" w:rsidR="0066668D">
        <w:rPr>
          <w:sz w:val="27"/>
          <w:szCs w:val="27"/>
        </w:rPr>
        <w:t>/11/20</w:t>
      </w:r>
      <w:r w:rsidRPr="00273F91" w:rsidR="00B119D0">
        <w:rPr>
          <w:sz w:val="27"/>
          <w:szCs w:val="27"/>
        </w:rPr>
        <w:t>2</w:t>
      </w:r>
      <w:r w:rsidRPr="00273F91" w:rsidR="00B83753">
        <w:rPr>
          <w:sz w:val="27"/>
          <w:szCs w:val="27"/>
        </w:rPr>
        <w:t>3</w:t>
      </w:r>
    </w:p>
    <w:p w:rsidR="00F60772" w:rsidRPr="00273F91" w:rsidP="00273F91">
      <w:pPr>
        <w:ind w:firstLine="567"/>
        <w:jc w:val="right"/>
        <w:rPr>
          <w:snapToGrid w:val="0"/>
          <w:sz w:val="27"/>
          <w:szCs w:val="27"/>
        </w:rPr>
      </w:pPr>
    </w:p>
    <w:p w:rsidR="00F60772" w:rsidRPr="00273F91" w:rsidP="00273F91">
      <w:pPr>
        <w:ind w:firstLine="567"/>
        <w:jc w:val="center"/>
        <w:rPr>
          <w:snapToGrid w:val="0"/>
          <w:sz w:val="27"/>
          <w:szCs w:val="27"/>
        </w:rPr>
      </w:pPr>
      <w:r w:rsidRPr="00273F91">
        <w:rPr>
          <w:snapToGrid w:val="0"/>
          <w:sz w:val="27"/>
          <w:szCs w:val="27"/>
        </w:rPr>
        <w:t>П О С Т А Н О В Л Е Н И Е</w:t>
      </w:r>
    </w:p>
    <w:p w:rsidR="001B2FB9" w:rsidRPr="00273F91" w:rsidP="00273F91">
      <w:pPr>
        <w:ind w:firstLine="567"/>
        <w:jc w:val="center"/>
        <w:rPr>
          <w:sz w:val="27"/>
          <w:szCs w:val="27"/>
        </w:rPr>
      </w:pPr>
      <w:r w:rsidRPr="00273F91">
        <w:rPr>
          <w:sz w:val="27"/>
          <w:szCs w:val="27"/>
        </w:rPr>
        <w:t>о прекращении уголовного дела</w:t>
      </w:r>
    </w:p>
    <w:p w:rsidR="00F60772" w:rsidRPr="00273F91" w:rsidP="00273F91">
      <w:pPr>
        <w:ind w:firstLine="567"/>
        <w:jc w:val="both"/>
        <w:rPr>
          <w:sz w:val="27"/>
          <w:szCs w:val="27"/>
        </w:rPr>
      </w:pPr>
    </w:p>
    <w:p w:rsidR="00F60772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27 июня 2023 года                                                       </w:t>
      </w:r>
      <w:r>
        <w:rPr>
          <w:sz w:val="27"/>
          <w:szCs w:val="27"/>
        </w:rPr>
        <w:t xml:space="preserve">        </w:t>
      </w:r>
      <w:r w:rsidRPr="00273F91">
        <w:rPr>
          <w:sz w:val="27"/>
          <w:szCs w:val="27"/>
        </w:rPr>
        <w:t>город Севастополь</w:t>
      </w:r>
    </w:p>
    <w:p w:rsidR="00F60772" w:rsidRPr="00273F91" w:rsidP="00273F91">
      <w:pPr>
        <w:ind w:firstLine="567"/>
        <w:jc w:val="both"/>
        <w:rPr>
          <w:sz w:val="27"/>
          <w:szCs w:val="27"/>
        </w:rPr>
      </w:pPr>
    </w:p>
    <w:p w:rsidR="00F60772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Мировой судья</w:t>
      </w:r>
      <w:r w:rsidRPr="00273F91" w:rsidR="001150BF">
        <w:rPr>
          <w:sz w:val="27"/>
          <w:szCs w:val="27"/>
        </w:rPr>
        <w:t xml:space="preserve"> </w:t>
      </w:r>
      <w:r w:rsidRPr="00273F91" w:rsidR="007F4AF8">
        <w:rPr>
          <w:sz w:val="27"/>
          <w:szCs w:val="27"/>
        </w:rPr>
        <w:t>судебного участка №11</w:t>
      </w:r>
      <w:r w:rsidR="007F4AF8">
        <w:rPr>
          <w:sz w:val="27"/>
          <w:szCs w:val="27"/>
        </w:rPr>
        <w:t xml:space="preserve"> </w:t>
      </w:r>
      <w:r w:rsidRPr="00273F91" w:rsidR="001150BF">
        <w:rPr>
          <w:sz w:val="27"/>
          <w:szCs w:val="27"/>
        </w:rPr>
        <w:t>Ленинского судебного района города Севастополя Тесля Ю.В.,</w:t>
      </w:r>
    </w:p>
    <w:p w:rsidR="00F60772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с участием государственного обвинителя </w:t>
      </w:r>
      <w:r w:rsidRPr="00273F91" w:rsidR="00B83753">
        <w:rPr>
          <w:sz w:val="27"/>
          <w:szCs w:val="27"/>
        </w:rPr>
        <w:t>Лаврова А.В.</w:t>
      </w:r>
      <w:r w:rsidRPr="00273F91">
        <w:rPr>
          <w:sz w:val="27"/>
          <w:szCs w:val="27"/>
        </w:rPr>
        <w:t>,</w:t>
      </w:r>
    </w:p>
    <w:p w:rsidR="00F60772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подсудимо</w:t>
      </w:r>
      <w:r w:rsidRPr="00273F91" w:rsidR="00973127">
        <w:rPr>
          <w:sz w:val="27"/>
          <w:szCs w:val="27"/>
        </w:rPr>
        <w:t xml:space="preserve">го </w:t>
      </w:r>
      <w:r w:rsidRPr="00273F91" w:rsidR="00B83753">
        <w:rPr>
          <w:sz w:val="27"/>
          <w:szCs w:val="27"/>
        </w:rPr>
        <w:t>Родионова Е.А.</w:t>
      </w:r>
      <w:r w:rsidRPr="00273F91" w:rsidR="00F837E0">
        <w:rPr>
          <w:sz w:val="27"/>
          <w:szCs w:val="27"/>
        </w:rPr>
        <w:t>,</w:t>
      </w:r>
    </w:p>
    <w:p w:rsidR="00F60772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потерпевше</w:t>
      </w:r>
      <w:r w:rsidRPr="00273F91" w:rsidR="00B83753">
        <w:rPr>
          <w:sz w:val="27"/>
          <w:szCs w:val="27"/>
        </w:rPr>
        <w:t xml:space="preserve">й </w:t>
      </w:r>
      <w:r>
        <w:rPr>
          <w:sz w:val="27"/>
          <w:szCs w:val="27"/>
        </w:rPr>
        <w:t>ФИО</w:t>
      </w:r>
      <w:r w:rsidRPr="00273F91" w:rsidR="004D04D8">
        <w:rPr>
          <w:sz w:val="27"/>
          <w:szCs w:val="27"/>
        </w:rPr>
        <w:t>,</w:t>
      </w:r>
    </w:p>
    <w:p w:rsidR="001150BF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при секретаре </w:t>
      </w:r>
      <w:r w:rsidRPr="00273F91" w:rsidR="00B83753">
        <w:rPr>
          <w:sz w:val="27"/>
          <w:szCs w:val="27"/>
        </w:rPr>
        <w:t>Черапкиной Т.А.</w:t>
      </w:r>
      <w:r w:rsidRPr="00273F91" w:rsidR="00E417D6">
        <w:rPr>
          <w:sz w:val="27"/>
          <w:szCs w:val="27"/>
        </w:rPr>
        <w:t>,</w:t>
      </w:r>
    </w:p>
    <w:p w:rsidR="00B377E9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рассмотрев в открытом судебном заседании </w:t>
      </w:r>
      <w:r w:rsidRPr="00047085" w:rsidR="00273F91">
        <w:rPr>
          <w:sz w:val="27"/>
          <w:szCs w:val="27"/>
        </w:rPr>
        <w:t xml:space="preserve">в общем порядке </w:t>
      </w:r>
      <w:r w:rsidRPr="00273F91">
        <w:rPr>
          <w:sz w:val="27"/>
          <w:szCs w:val="27"/>
        </w:rPr>
        <w:t xml:space="preserve">в зале суда города Севастополя уголовное дело </w:t>
      </w:r>
      <w:r w:rsidRPr="00273F91">
        <w:rPr>
          <w:sz w:val="27"/>
          <w:szCs w:val="27"/>
        </w:rPr>
        <w:t>в отношении:</w:t>
      </w:r>
    </w:p>
    <w:p w:rsidR="00F60772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Родионова </w:t>
      </w:r>
      <w:r w:rsidR="009F1185">
        <w:rPr>
          <w:sz w:val="27"/>
          <w:szCs w:val="27"/>
        </w:rPr>
        <w:t>Е.А.</w:t>
      </w:r>
      <w:r w:rsidRPr="00273F91">
        <w:rPr>
          <w:sz w:val="27"/>
          <w:szCs w:val="27"/>
        </w:rPr>
        <w:t xml:space="preserve">, </w:t>
      </w:r>
      <w:r w:rsidR="009F1185">
        <w:rPr>
          <w:sz w:val="27"/>
          <w:szCs w:val="27"/>
        </w:rPr>
        <w:t>(данные изъяты)</w:t>
      </w:r>
      <w:r w:rsidRPr="00273F91" w:rsidR="00E734A8">
        <w:rPr>
          <w:sz w:val="27"/>
          <w:szCs w:val="27"/>
        </w:rPr>
        <w:t>,</w:t>
      </w:r>
      <w:r w:rsidRPr="00273F91" w:rsidR="00950AB0">
        <w:rPr>
          <w:sz w:val="27"/>
          <w:szCs w:val="27"/>
        </w:rPr>
        <w:t xml:space="preserve"> </w:t>
      </w:r>
      <w:r w:rsidRPr="00273F91">
        <w:rPr>
          <w:sz w:val="27"/>
          <w:szCs w:val="27"/>
        </w:rPr>
        <w:t>не</w:t>
      </w:r>
      <w:r w:rsidRPr="00273F91">
        <w:rPr>
          <w:sz w:val="27"/>
          <w:szCs w:val="27"/>
        </w:rPr>
        <w:t xml:space="preserve"> судимо</w:t>
      </w:r>
      <w:r w:rsidRPr="00273F91" w:rsidR="00973127">
        <w:rPr>
          <w:sz w:val="27"/>
          <w:szCs w:val="27"/>
        </w:rPr>
        <w:t>го</w:t>
      </w:r>
      <w:r w:rsidRPr="00273F91">
        <w:rPr>
          <w:sz w:val="27"/>
          <w:szCs w:val="27"/>
        </w:rPr>
        <w:t xml:space="preserve">, </w:t>
      </w:r>
    </w:p>
    <w:p w:rsidR="00F60772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обвиняемо</w:t>
      </w:r>
      <w:r w:rsidRPr="00273F91" w:rsidR="00973127">
        <w:rPr>
          <w:sz w:val="27"/>
          <w:szCs w:val="27"/>
        </w:rPr>
        <w:t>го</w:t>
      </w:r>
      <w:r w:rsidRPr="00273F91">
        <w:rPr>
          <w:sz w:val="27"/>
          <w:szCs w:val="27"/>
        </w:rPr>
        <w:t xml:space="preserve"> в совершении преступления, предусмотренного ч. </w:t>
      </w:r>
      <w:r w:rsidRPr="00273F91" w:rsidR="004D04D8">
        <w:rPr>
          <w:sz w:val="27"/>
          <w:szCs w:val="27"/>
        </w:rPr>
        <w:t>1</w:t>
      </w:r>
      <w:r w:rsidRPr="00273F91">
        <w:rPr>
          <w:sz w:val="27"/>
          <w:szCs w:val="27"/>
        </w:rPr>
        <w:t xml:space="preserve"> ст. </w:t>
      </w:r>
      <w:r w:rsidRPr="00273F91" w:rsidR="006151CE">
        <w:rPr>
          <w:sz w:val="27"/>
          <w:szCs w:val="27"/>
        </w:rPr>
        <w:t>11</w:t>
      </w:r>
      <w:r w:rsidRPr="00273F91" w:rsidR="004D04D8">
        <w:rPr>
          <w:sz w:val="27"/>
          <w:szCs w:val="27"/>
        </w:rPr>
        <w:t>9</w:t>
      </w:r>
      <w:r w:rsidRPr="00273F91">
        <w:rPr>
          <w:snapToGrid w:val="0"/>
          <w:sz w:val="27"/>
          <w:szCs w:val="27"/>
        </w:rPr>
        <w:t xml:space="preserve"> УК РФ</w:t>
      </w:r>
      <w:r w:rsidRPr="00273F91">
        <w:rPr>
          <w:sz w:val="27"/>
          <w:szCs w:val="27"/>
        </w:rPr>
        <w:t>,</w:t>
      </w:r>
    </w:p>
    <w:p w:rsidR="00AD09B8" w:rsidRPr="00273F91" w:rsidP="00273F91">
      <w:pPr>
        <w:ind w:firstLine="567"/>
        <w:jc w:val="center"/>
        <w:rPr>
          <w:sz w:val="27"/>
          <w:szCs w:val="27"/>
        </w:rPr>
      </w:pPr>
    </w:p>
    <w:p w:rsidR="00F60772" w:rsidRPr="00273F91" w:rsidP="00273F91">
      <w:pPr>
        <w:ind w:firstLine="567"/>
        <w:jc w:val="center"/>
        <w:rPr>
          <w:sz w:val="27"/>
          <w:szCs w:val="27"/>
        </w:rPr>
      </w:pPr>
      <w:r w:rsidRPr="00273F91">
        <w:rPr>
          <w:sz w:val="27"/>
          <w:szCs w:val="27"/>
        </w:rPr>
        <w:t>У С Т А Н О В И Л:</w:t>
      </w:r>
    </w:p>
    <w:p w:rsidR="00F60772" w:rsidRPr="00273F91" w:rsidP="00273F91">
      <w:pPr>
        <w:ind w:firstLine="567"/>
        <w:jc w:val="center"/>
        <w:rPr>
          <w:sz w:val="27"/>
          <w:szCs w:val="27"/>
        </w:rPr>
      </w:pPr>
    </w:p>
    <w:p w:rsidR="004D04D8" w:rsidRPr="00273F91" w:rsidP="00273F91">
      <w:pPr>
        <w:tabs>
          <w:tab w:val="left" w:pos="9497"/>
        </w:tabs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Родионов Е.А. обвиняется в угрозе убийством, если имелись основания опасаться осуществления этой угрозы</w:t>
      </w:r>
      <w:r w:rsidRPr="00273F91">
        <w:rPr>
          <w:sz w:val="27"/>
          <w:szCs w:val="27"/>
          <w:shd w:val="clear" w:color="auto" w:fill="FFFFFF"/>
        </w:rPr>
        <w:t>, при следующих обстоятельствах.</w:t>
      </w:r>
    </w:p>
    <w:p w:rsidR="00B83753" w:rsidRPr="00273F91" w:rsidP="00273F91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273F91">
        <w:rPr>
          <w:color w:val="000000"/>
          <w:sz w:val="27"/>
          <w:szCs w:val="27"/>
          <w:lang w:eastAsia="ru-RU" w:bidi="ru-RU"/>
        </w:rPr>
        <w:t xml:space="preserve">Родионов </w:t>
      </w:r>
      <w:r w:rsidRPr="00273F91">
        <w:rPr>
          <w:color w:val="000000"/>
          <w:sz w:val="27"/>
          <w:szCs w:val="27"/>
          <w:lang w:eastAsia="ru-RU" w:bidi="ru-RU"/>
        </w:rPr>
        <w:t xml:space="preserve">Е.А., реализуя свой преступный умысел, направленный на угрозу убийством в отношении </w:t>
      </w:r>
      <w:r w:rsidR="009F1185">
        <w:rPr>
          <w:color w:val="000000"/>
          <w:sz w:val="27"/>
          <w:szCs w:val="27"/>
          <w:lang w:eastAsia="ru-RU" w:bidi="ru-RU"/>
        </w:rPr>
        <w:t>ФИО</w:t>
      </w:r>
      <w:r w:rsidRPr="00273F91">
        <w:rPr>
          <w:color w:val="000000"/>
          <w:sz w:val="27"/>
          <w:szCs w:val="27"/>
          <w:lang w:eastAsia="ru-RU" w:bidi="ru-RU"/>
        </w:rPr>
        <w:t>, 21 мая 2023 года в период времени с 19 часов до 22 часов 15 минут, пребывая в состоянии опьянения, вызванном употреблением алкоголя, находясь на территории</w:t>
      </w:r>
      <w:r w:rsidRPr="00273F91">
        <w:rPr>
          <w:color w:val="000000"/>
          <w:sz w:val="27"/>
          <w:szCs w:val="27"/>
          <w:lang w:eastAsia="ru-RU" w:bidi="ru-RU"/>
        </w:rPr>
        <w:t xml:space="preserve"> площадки, расположенной за остановкой общественного транспорта «Центральный рынок» по ул. Одесская, </w:t>
      </w:r>
      <w:r w:rsidR="00DA5DE6">
        <w:rPr>
          <w:color w:val="000000"/>
          <w:sz w:val="27"/>
          <w:szCs w:val="27"/>
          <w:lang w:eastAsia="ru-RU" w:bidi="ru-RU"/>
        </w:rPr>
        <w:t>5«</w:t>
      </w:r>
      <w:r w:rsidRPr="00273F91">
        <w:rPr>
          <w:color w:val="000000"/>
          <w:sz w:val="27"/>
          <w:szCs w:val="27"/>
          <w:lang w:eastAsia="ru-RU" w:bidi="ru-RU"/>
        </w:rPr>
        <w:t>в</w:t>
      </w:r>
      <w:r w:rsidR="00DA5DE6">
        <w:rPr>
          <w:color w:val="000000"/>
          <w:sz w:val="27"/>
          <w:szCs w:val="27"/>
          <w:lang w:eastAsia="ru-RU" w:bidi="ru-RU"/>
        </w:rPr>
        <w:t>»</w:t>
      </w:r>
      <w:r w:rsidRPr="00273F91">
        <w:rPr>
          <w:color w:val="000000"/>
          <w:sz w:val="27"/>
          <w:szCs w:val="27"/>
          <w:lang w:eastAsia="ru-RU" w:bidi="ru-RU"/>
        </w:rPr>
        <w:t xml:space="preserve"> в</w:t>
      </w:r>
      <w:r w:rsidR="00DA5DE6">
        <w:rPr>
          <w:color w:val="000000"/>
          <w:sz w:val="27"/>
          <w:szCs w:val="27"/>
          <w:lang w:eastAsia="ru-RU" w:bidi="ru-RU"/>
        </w:rPr>
        <w:t xml:space="preserve"> </w:t>
      </w:r>
      <w:r w:rsidRPr="00273F91">
        <w:rPr>
          <w:color w:val="000000"/>
          <w:sz w:val="27"/>
          <w:szCs w:val="27"/>
          <w:lang w:eastAsia="ru-RU" w:bidi="ru-RU"/>
        </w:rPr>
        <w:t>Ленинском районе города Севастополя, осознавая общественно опасный характер своих действий, и предвидя наступление общественно опасных последствий в</w:t>
      </w:r>
      <w:r w:rsidRPr="00273F91">
        <w:rPr>
          <w:color w:val="000000"/>
          <w:sz w:val="27"/>
          <w:szCs w:val="27"/>
          <w:lang w:eastAsia="ru-RU" w:bidi="ru-RU"/>
        </w:rPr>
        <w:t xml:space="preserve"> виде морального вреда, с целью запугивания, а также вызвать у </w:t>
      </w:r>
      <w:r w:rsidR="009F1185">
        <w:rPr>
          <w:color w:val="000000"/>
          <w:sz w:val="27"/>
          <w:szCs w:val="27"/>
          <w:lang w:eastAsia="ru-RU" w:bidi="ru-RU"/>
        </w:rPr>
        <w:t>ФИО</w:t>
      </w:r>
      <w:r w:rsidRPr="00273F91">
        <w:rPr>
          <w:color w:val="000000"/>
          <w:sz w:val="27"/>
          <w:szCs w:val="27"/>
          <w:lang w:eastAsia="ru-RU" w:bidi="ru-RU"/>
        </w:rPr>
        <w:t xml:space="preserve"> чувства тревоги и беспокойства за свою жизнь, для придания своим действиям убедительности, с целью ограничить ее передвижение и подавить волю к сопротивлению, демонстрируя свое </w:t>
      </w:r>
      <w:r w:rsidRPr="00273F91">
        <w:rPr>
          <w:color w:val="000000"/>
          <w:sz w:val="27"/>
          <w:szCs w:val="27"/>
          <w:lang w:eastAsia="ru-RU" w:bidi="ru-RU"/>
        </w:rPr>
        <w:t xml:space="preserve">физическое превосходство, стал душить </w:t>
      </w:r>
      <w:r w:rsidR="009F1185">
        <w:rPr>
          <w:color w:val="000000"/>
          <w:sz w:val="27"/>
          <w:szCs w:val="27"/>
          <w:lang w:eastAsia="ru-RU" w:bidi="ru-RU"/>
        </w:rPr>
        <w:t>ФИО</w:t>
      </w:r>
      <w:r w:rsidRPr="00273F91">
        <w:rPr>
          <w:color w:val="000000"/>
          <w:sz w:val="27"/>
          <w:szCs w:val="27"/>
          <w:lang w:eastAsia="ru-RU" w:bidi="ru-RU"/>
        </w:rPr>
        <w:t xml:space="preserve">, при этом высказал словесные угрозы в ее адрес, а именно: «Я тебя убью, задушу!», не имея при этом намерения лишать жизни </w:t>
      </w:r>
      <w:r w:rsidR="009F1185">
        <w:rPr>
          <w:color w:val="000000"/>
          <w:sz w:val="27"/>
          <w:szCs w:val="27"/>
          <w:lang w:eastAsia="ru-RU" w:bidi="ru-RU"/>
        </w:rPr>
        <w:t>ФИО</w:t>
      </w:r>
      <w:r w:rsidRPr="00273F91">
        <w:rPr>
          <w:color w:val="000000"/>
          <w:sz w:val="27"/>
          <w:szCs w:val="27"/>
          <w:lang w:eastAsia="ru-RU" w:bidi="ru-RU"/>
        </w:rPr>
        <w:t>.</w:t>
      </w:r>
    </w:p>
    <w:p w:rsidR="00B83753" w:rsidRPr="00273F91" w:rsidP="00273F91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273F91">
        <w:rPr>
          <w:color w:val="000000"/>
          <w:sz w:val="27"/>
          <w:szCs w:val="27"/>
          <w:lang w:eastAsia="ru-RU" w:bidi="ru-RU"/>
        </w:rPr>
        <w:t xml:space="preserve">Агрессивное поведение Родионова Е.А., активные действия, характер </w:t>
      </w:r>
      <w:r w:rsidRPr="00273F91">
        <w:rPr>
          <w:color w:val="000000"/>
          <w:sz w:val="27"/>
          <w:szCs w:val="27"/>
          <w:lang w:eastAsia="ru-RU" w:bidi="ru-RU"/>
        </w:rPr>
        <w:t xml:space="preserve">и внезапность осуществляемых им действий, серьёзность его намерений, дали основания </w:t>
      </w:r>
      <w:r w:rsidR="00C7371A">
        <w:rPr>
          <w:color w:val="000000"/>
          <w:sz w:val="27"/>
          <w:szCs w:val="27"/>
          <w:lang w:eastAsia="ru-RU" w:bidi="ru-RU"/>
        </w:rPr>
        <w:t>ФИО</w:t>
      </w:r>
      <w:r w:rsidRPr="00273F91">
        <w:rPr>
          <w:color w:val="000000"/>
          <w:sz w:val="27"/>
          <w:szCs w:val="27"/>
          <w:lang w:eastAsia="ru-RU" w:bidi="ru-RU"/>
        </w:rPr>
        <w:t xml:space="preserve"> воспринимать угрозу убийством в свой адрес реально и опасаться осуществления данной угрозы.</w:t>
      </w:r>
    </w:p>
    <w:p w:rsidR="004D04D8" w:rsidRPr="00273F91" w:rsidP="00273F91">
      <w:pPr>
        <w:pStyle w:val="21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273F91">
        <w:rPr>
          <w:sz w:val="27"/>
          <w:szCs w:val="27"/>
        </w:rPr>
        <w:t>В судебном заседании потерпевш</w:t>
      </w:r>
      <w:r w:rsidRPr="00273F91" w:rsidR="00B83753">
        <w:rPr>
          <w:sz w:val="27"/>
          <w:szCs w:val="27"/>
        </w:rPr>
        <w:t>ая</w:t>
      </w:r>
      <w:r w:rsidRPr="00273F91">
        <w:rPr>
          <w:sz w:val="27"/>
          <w:szCs w:val="27"/>
        </w:rPr>
        <w:t xml:space="preserve"> </w:t>
      </w:r>
      <w:r w:rsidR="00C7371A">
        <w:rPr>
          <w:sz w:val="27"/>
          <w:szCs w:val="27"/>
        </w:rPr>
        <w:t>ФИО</w:t>
      </w:r>
      <w:r w:rsidRPr="00273F91">
        <w:rPr>
          <w:sz w:val="27"/>
          <w:szCs w:val="27"/>
        </w:rPr>
        <w:t xml:space="preserve"> обратил</w:t>
      </w:r>
      <w:r w:rsidRPr="00273F91" w:rsidR="00B83753">
        <w:rPr>
          <w:sz w:val="27"/>
          <w:szCs w:val="27"/>
        </w:rPr>
        <w:t>ась</w:t>
      </w:r>
      <w:r w:rsidRPr="00273F91">
        <w:rPr>
          <w:sz w:val="27"/>
          <w:szCs w:val="27"/>
        </w:rPr>
        <w:t xml:space="preserve"> к суду с ходатайством о прекращении уголовного дела в отношении </w:t>
      </w:r>
      <w:r w:rsidRPr="00273F91" w:rsidR="00B83753">
        <w:rPr>
          <w:color w:val="000000"/>
          <w:sz w:val="27"/>
          <w:szCs w:val="27"/>
          <w:lang w:eastAsia="ru-RU" w:bidi="ru-RU"/>
        </w:rPr>
        <w:t>Родионова Е.А.</w:t>
      </w:r>
      <w:r w:rsidRPr="00273F91">
        <w:rPr>
          <w:sz w:val="27"/>
          <w:szCs w:val="27"/>
        </w:rPr>
        <w:t>, в связи с примирением, поскольку последн</w:t>
      </w:r>
      <w:r w:rsidRPr="00273F91" w:rsidR="005D6E3D">
        <w:rPr>
          <w:sz w:val="27"/>
          <w:szCs w:val="27"/>
        </w:rPr>
        <w:t>ий</w:t>
      </w:r>
      <w:r w:rsidRPr="00273F91">
        <w:rPr>
          <w:sz w:val="27"/>
          <w:szCs w:val="27"/>
        </w:rPr>
        <w:t xml:space="preserve"> загладил причиненный е</w:t>
      </w:r>
      <w:r w:rsidRPr="00273F91" w:rsidR="00B83753">
        <w:rPr>
          <w:sz w:val="27"/>
          <w:szCs w:val="27"/>
        </w:rPr>
        <w:t>й</w:t>
      </w:r>
      <w:r w:rsidRPr="00273F91">
        <w:rPr>
          <w:sz w:val="27"/>
          <w:szCs w:val="27"/>
        </w:rPr>
        <w:t xml:space="preserve"> вред, каких-либо материальных претензий к </w:t>
      </w:r>
      <w:r w:rsidRPr="00273F91" w:rsidR="00B83753">
        <w:rPr>
          <w:color w:val="000000"/>
          <w:sz w:val="27"/>
          <w:szCs w:val="27"/>
          <w:lang w:eastAsia="ru-RU" w:bidi="ru-RU"/>
        </w:rPr>
        <w:t>Родионову Е.А.</w:t>
      </w:r>
      <w:r w:rsidRPr="00273F91">
        <w:rPr>
          <w:sz w:val="27"/>
          <w:szCs w:val="27"/>
        </w:rPr>
        <w:t xml:space="preserve"> не имеет, принесенные извинения приняты потерпевш</w:t>
      </w:r>
      <w:r w:rsidRPr="00273F91" w:rsidR="00B83753">
        <w:rPr>
          <w:sz w:val="27"/>
          <w:szCs w:val="27"/>
        </w:rPr>
        <w:t>ей</w:t>
      </w:r>
      <w:r w:rsidRPr="00273F91">
        <w:rPr>
          <w:sz w:val="27"/>
          <w:szCs w:val="27"/>
        </w:rPr>
        <w:t>.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Подсудим</w:t>
      </w:r>
      <w:r w:rsidRPr="00273F91" w:rsidR="005D6E3D">
        <w:rPr>
          <w:sz w:val="27"/>
          <w:szCs w:val="27"/>
        </w:rPr>
        <w:t>ый</w:t>
      </w:r>
      <w:r w:rsidRPr="00273F91">
        <w:rPr>
          <w:sz w:val="27"/>
          <w:szCs w:val="27"/>
        </w:rPr>
        <w:t xml:space="preserve"> </w:t>
      </w:r>
      <w:r w:rsidRPr="00273F91" w:rsidR="00B83753">
        <w:rPr>
          <w:color w:val="000000"/>
          <w:sz w:val="27"/>
          <w:szCs w:val="27"/>
          <w:lang w:bidi="ru-RU"/>
        </w:rPr>
        <w:t>Родионов Е.А.</w:t>
      </w:r>
      <w:r w:rsidRPr="00273F91">
        <w:rPr>
          <w:sz w:val="27"/>
          <w:szCs w:val="27"/>
        </w:rPr>
        <w:t>, которо</w:t>
      </w:r>
      <w:r w:rsidRPr="00273F91" w:rsidR="005D6E3D">
        <w:rPr>
          <w:sz w:val="27"/>
          <w:szCs w:val="27"/>
        </w:rPr>
        <w:t>му</w:t>
      </w:r>
      <w:r w:rsidRPr="00273F91">
        <w:rPr>
          <w:sz w:val="27"/>
          <w:szCs w:val="27"/>
        </w:rPr>
        <w:t xml:space="preserve"> суд разъяснил е</w:t>
      </w:r>
      <w:r w:rsidRPr="00273F91" w:rsidR="005D6E3D">
        <w:rPr>
          <w:sz w:val="27"/>
          <w:szCs w:val="27"/>
        </w:rPr>
        <w:t>го</w:t>
      </w:r>
      <w:r w:rsidRPr="00273F91">
        <w:rPr>
          <w:sz w:val="27"/>
          <w:szCs w:val="27"/>
        </w:rPr>
        <w:t xml:space="preserve"> право, предусмотренное п. 15 ч. 4 ст. 47 УПК РФ, возражать против прекращения </w:t>
      </w:r>
      <w:r w:rsidRPr="00273F91">
        <w:rPr>
          <w:sz w:val="27"/>
          <w:szCs w:val="27"/>
        </w:rPr>
        <w:t>уголовного дела по указанному основанию, просил суд прекратить данное уголовное дело в отношении не</w:t>
      </w:r>
      <w:r w:rsidRPr="00273F91" w:rsidR="005D6E3D">
        <w:rPr>
          <w:sz w:val="27"/>
          <w:szCs w:val="27"/>
        </w:rPr>
        <w:t>го</w:t>
      </w:r>
      <w:r w:rsidRPr="00273F91">
        <w:rPr>
          <w:sz w:val="27"/>
          <w:szCs w:val="27"/>
        </w:rPr>
        <w:t xml:space="preserve"> в связи с примирением с потерпевшим.</w:t>
      </w:r>
    </w:p>
    <w:p w:rsidR="00273F91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Родионов Е.А., предоставив письменное заявление о том, что он отказывается от услуг защитника и его отказ не связан с его материальным положением, в судебном заседании </w:t>
      </w:r>
      <w:r>
        <w:rPr>
          <w:sz w:val="27"/>
          <w:szCs w:val="27"/>
        </w:rPr>
        <w:t>поддержал</w:t>
      </w:r>
      <w:r w:rsidRPr="00273F91">
        <w:rPr>
          <w:sz w:val="27"/>
          <w:szCs w:val="27"/>
        </w:rPr>
        <w:t xml:space="preserve"> ходатайство о прекращении уголовного дел</w:t>
      </w:r>
      <w:r w:rsidRPr="00273F91">
        <w:rPr>
          <w:sz w:val="27"/>
          <w:szCs w:val="27"/>
        </w:rPr>
        <w:t xml:space="preserve">а в отношении него в связи с примирением сторон. </w:t>
      </w:r>
    </w:p>
    <w:p w:rsidR="004D04D8" w:rsidRPr="00273F91" w:rsidP="00273F91">
      <w:pPr>
        <w:ind w:firstLine="567"/>
        <w:jc w:val="both"/>
        <w:rPr>
          <w:sz w:val="27"/>
          <w:szCs w:val="27"/>
          <w:shd w:val="clear" w:color="auto" w:fill="FFFFFF"/>
        </w:rPr>
      </w:pPr>
      <w:r w:rsidRPr="00273F91">
        <w:rPr>
          <w:sz w:val="27"/>
          <w:szCs w:val="27"/>
          <w:shd w:val="clear" w:color="auto" w:fill="FFFFFF"/>
        </w:rPr>
        <w:t xml:space="preserve">Государственный обвинитель не возражал против прекращения уголовного дела в отношении </w:t>
      </w:r>
      <w:r w:rsidRPr="00273F91" w:rsidR="00B83753">
        <w:rPr>
          <w:color w:val="000000"/>
          <w:sz w:val="27"/>
          <w:szCs w:val="27"/>
          <w:lang w:bidi="ru-RU"/>
        </w:rPr>
        <w:t>Родионова Е.А.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Выслушав участников судебного заседания, исследовав материалы дела, характеризующие личность </w:t>
      </w:r>
      <w:r w:rsidR="00273F91">
        <w:rPr>
          <w:color w:val="000000"/>
          <w:sz w:val="27"/>
          <w:szCs w:val="27"/>
          <w:lang w:bidi="ru-RU"/>
        </w:rPr>
        <w:t>Родионова Е.А.</w:t>
      </w:r>
      <w:r w:rsidRPr="00273F91">
        <w:rPr>
          <w:sz w:val="27"/>
          <w:szCs w:val="27"/>
        </w:rPr>
        <w:t xml:space="preserve">, суд приходит к следующему выводу. </w:t>
      </w:r>
    </w:p>
    <w:p w:rsidR="004D04D8" w:rsidRPr="00273F91" w:rsidP="00273F91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273F91">
        <w:rPr>
          <w:sz w:val="27"/>
          <w:szCs w:val="27"/>
          <w:shd w:val="clear" w:color="auto" w:fill="FFFFFF"/>
        </w:rPr>
        <w:t>В соответствии со ст.</w:t>
      </w:r>
      <w:hyperlink r:id="rId4" w:anchor="AzcSK5Cu4jq" w:tgtFrame="_blank" w:tooltip="Статья 25. Прекращение уголовного дела в связи с примирением сторон" w:history="1">
        <w:r w:rsidRPr="00273F9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</w:t>
        </w:r>
      </w:hyperlink>
      <w:r w:rsidRPr="00273F91">
        <w:rPr>
          <w:rStyle w:val="apple-converted-space"/>
          <w:sz w:val="27"/>
          <w:szCs w:val="27"/>
          <w:shd w:val="clear" w:color="auto" w:fill="FFFFFF"/>
        </w:rPr>
        <w:t> </w:t>
      </w:r>
      <w:r w:rsidRPr="00273F91">
        <w:rPr>
          <w:sz w:val="27"/>
          <w:szCs w:val="27"/>
          <w:shd w:val="clear" w:color="auto" w:fill="FFFFFF"/>
        </w:rPr>
        <w:t>УПК РФ суд в</w:t>
      </w:r>
      <w:r w:rsidRPr="00273F91">
        <w:rPr>
          <w:sz w:val="27"/>
          <w:szCs w:val="27"/>
          <w:shd w:val="clear" w:color="auto" w:fill="FFFFFF"/>
        </w:rPr>
        <w:t>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</w:t>
      </w:r>
      <w:r w:rsidRPr="00273F91">
        <w:rPr>
          <w:rStyle w:val="apple-converted-space"/>
          <w:sz w:val="27"/>
          <w:szCs w:val="27"/>
          <w:shd w:val="clear" w:color="auto" w:fill="FFFFFF"/>
        </w:rPr>
        <w:t> 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273F9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273F91">
        <w:rPr>
          <w:rStyle w:val="apple-converted-space"/>
          <w:sz w:val="27"/>
          <w:szCs w:val="27"/>
          <w:shd w:val="clear" w:color="auto" w:fill="FFFFFF"/>
        </w:rPr>
        <w:t> </w:t>
      </w:r>
      <w:r w:rsidRPr="00273F91">
        <w:rPr>
          <w:sz w:val="27"/>
          <w:szCs w:val="27"/>
          <w:shd w:val="clear" w:color="auto" w:fill="FFFFFF"/>
        </w:rPr>
        <w:t>Уголовного кодекса Российской Федерации, если это лицо примирилось с потерпевшим и загладило причиненный ему вред.</w:t>
      </w:r>
    </w:p>
    <w:p w:rsidR="004D04D8" w:rsidRPr="00273F91" w:rsidP="00273F91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273F91">
        <w:rPr>
          <w:sz w:val="27"/>
          <w:szCs w:val="27"/>
          <w:shd w:val="clear" w:color="auto" w:fill="FFFFFF"/>
        </w:rPr>
        <w:t>В</w:t>
      </w:r>
      <w:r w:rsidRPr="00273F91">
        <w:rPr>
          <w:sz w:val="27"/>
          <w:szCs w:val="27"/>
          <w:shd w:val="clear" w:color="auto" w:fill="FFFFFF"/>
        </w:rPr>
        <w:t xml:space="preserve"> силу ст.</w:t>
      </w:r>
      <w:hyperlink r:id="rId5" w:anchor="xNMV2kdXuyoY" w:tgtFrame="_blank" w:tooltip="Статья 76. Освобождение от уголовной ответственности в связи с примирением с потерпевшим" w:history="1">
        <w:r w:rsidRPr="00273F9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273F91">
        <w:rPr>
          <w:rStyle w:val="apple-converted-space"/>
          <w:sz w:val="27"/>
          <w:szCs w:val="27"/>
          <w:shd w:val="clear" w:color="auto" w:fill="FFFFFF"/>
        </w:rPr>
        <w:t> </w:t>
      </w:r>
      <w:r w:rsidRPr="00273F91">
        <w:rPr>
          <w:sz w:val="27"/>
          <w:szCs w:val="27"/>
          <w:shd w:val="clear" w:color="auto" w:fill="FFFFFF"/>
        </w:rPr>
        <w:t>УК РФ лицо, впервые совершившее преступле</w:t>
      </w:r>
      <w:r w:rsidRPr="00273F91">
        <w:rPr>
          <w:sz w:val="27"/>
          <w:szCs w:val="27"/>
          <w:shd w:val="clear" w:color="auto" w:fill="FFFFFF"/>
        </w:rPr>
        <w:t xml:space="preserve">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4D04D8" w:rsidRPr="00273F91" w:rsidP="00273F9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При этом, согласно </w:t>
      </w:r>
      <w:hyperlink r:id="rId6" w:history="1">
        <w:r w:rsidRPr="00273F91">
          <w:rPr>
            <w:sz w:val="27"/>
            <w:szCs w:val="27"/>
          </w:rPr>
          <w:t>п. 9</w:t>
        </w:r>
      </w:hyperlink>
      <w:r w:rsidRPr="00273F91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</w:t>
      </w:r>
      <w:r w:rsidRPr="00273F91">
        <w:rPr>
          <w:sz w:val="27"/>
          <w:szCs w:val="27"/>
        </w:rPr>
        <w:t>порядок освобождения от уголовной ответственности», при разрешении вопроса об освобождении от уголовной ответственности судам следует учитывать конкретные обстоятельства уголовного дела, включая особенности и число объектов преступного посягательства, их п</w:t>
      </w:r>
      <w:r w:rsidRPr="00273F91">
        <w:rPr>
          <w:sz w:val="27"/>
          <w:szCs w:val="27"/>
        </w:rPr>
        <w:t>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</w:t>
      </w:r>
      <w:r w:rsidRPr="00273F91">
        <w:rPr>
          <w:sz w:val="27"/>
          <w:szCs w:val="27"/>
        </w:rPr>
        <w:t>е и отягчающие наказание.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Как установлено в судебном заседании, </w:t>
      </w:r>
      <w:r w:rsidR="00273F91">
        <w:rPr>
          <w:color w:val="000000"/>
          <w:sz w:val="27"/>
          <w:szCs w:val="27"/>
          <w:lang w:bidi="ru-RU"/>
        </w:rPr>
        <w:t>Родионов Е.А.</w:t>
      </w:r>
      <w:r w:rsidRPr="00273F91">
        <w:rPr>
          <w:sz w:val="27"/>
          <w:szCs w:val="27"/>
        </w:rPr>
        <w:t xml:space="preserve"> не судим, характеризуется </w:t>
      </w:r>
      <w:r w:rsidRPr="00273F91" w:rsidR="005D6E3D">
        <w:rPr>
          <w:sz w:val="27"/>
          <w:szCs w:val="27"/>
        </w:rPr>
        <w:t>посредственно</w:t>
      </w:r>
      <w:r w:rsidRPr="00273F91">
        <w:rPr>
          <w:sz w:val="27"/>
          <w:szCs w:val="27"/>
        </w:rPr>
        <w:t>, на профилактических учетах не состоит, загладил вред, из пояснений потерпевше</w:t>
      </w:r>
      <w:r w:rsidR="00273F91">
        <w:rPr>
          <w:sz w:val="27"/>
          <w:szCs w:val="27"/>
        </w:rPr>
        <w:t>й</w:t>
      </w:r>
      <w:r w:rsidRPr="00273F91">
        <w:rPr>
          <w:sz w:val="27"/>
          <w:szCs w:val="27"/>
        </w:rPr>
        <w:t xml:space="preserve"> </w:t>
      </w:r>
      <w:r w:rsidR="00C7371A">
        <w:rPr>
          <w:sz w:val="27"/>
          <w:szCs w:val="27"/>
        </w:rPr>
        <w:t>ФИО</w:t>
      </w:r>
      <w:r w:rsidRPr="00273F91">
        <w:rPr>
          <w:sz w:val="27"/>
          <w:szCs w:val="27"/>
        </w:rPr>
        <w:t xml:space="preserve"> следует, что </w:t>
      </w:r>
      <w:r w:rsidR="00273F91">
        <w:rPr>
          <w:color w:val="000000"/>
          <w:sz w:val="27"/>
          <w:szCs w:val="27"/>
          <w:lang w:bidi="ru-RU"/>
        </w:rPr>
        <w:t>Родионов Е.А.</w:t>
      </w:r>
      <w:r w:rsidRPr="00273F91" w:rsidR="005D6E3D">
        <w:rPr>
          <w:color w:val="000000"/>
          <w:sz w:val="27"/>
          <w:szCs w:val="27"/>
          <w:lang w:bidi="ru-RU"/>
        </w:rPr>
        <w:t xml:space="preserve"> </w:t>
      </w:r>
      <w:r w:rsidRPr="00273F91">
        <w:rPr>
          <w:sz w:val="27"/>
          <w:szCs w:val="27"/>
        </w:rPr>
        <w:t>в полном объеме</w:t>
      </w:r>
      <w:r w:rsidRPr="00273F91">
        <w:rPr>
          <w:sz w:val="27"/>
          <w:szCs w:val="27"/>
        </w:rPr>
        <w:t xml:space="preserve"> загладил причиненный вред, претензий материального и морального характера к подсудимо</w:t>
      </w:r>
      <w:r w:rsidRPr="00273F91" w:rsidR="005D6E3D">
        <w:rPr>
          <w:sz w:val="27"/>
          <w:szCs w:val="27"/>
        </w:rPr>
        <w:t>му</w:t>
      </w:r>
      <w:r w:rsidRPr="00273F91">
        <w:rPr>
          <w:sz w:val="27"/>
          <w:szCs w:val="27"/>
        </w:rPr>
        <w:t xml:space="preserve"> не имеет.</w:t>
      </w:r>
    </w:p>
    <w:p w:rsidR="004D04D8" w:rsidRPr="00273F91" w:rsidP="00273F91">
      <w:pPr>
        <w:adjustRightInd w:val="0"/>
        <w:ind w:firstLine="567"/>
        <w:jc w:val="both"/>
        <w:rPr>
          <w:sz w:val="27"/>
          <w:szCs w:val="27"/>
          <w:shd w:val="clear" w:color="auto" w:fill="FFFFFF"/>
        </w:rPr>
      </w:pPr>
      <w:r w:rsidRPr="00273F91">
        <w:rPr>
          <w:sz w:val="27"/>
          <w:szCs w:val="27"/>
          <w:shd w:val="clear" w:color="auto" w:fill="FFFFFF"/>
        </w:rPr>
        <w:t xml:space="preserve">Преступление, предусмотренное ч.1 </w:t>
      </w:r>
      <w:r w:rsidRPr="00273F91">
        <w:rPr>
          <w:rStyle w:val="snippetequal"/>
          <w:bCs/>
          <w:sz w:val="27"/>
          <w:szCs w:val="27"/>
          <w:bdr w:val="none" w:sz="0" w:space="0" w:color="auto" w:frame="1"/>
        </w:rPr>
        <w:t>ст.</w:t>
      </w:r>
      <w:hyperlink r:id="rId7" w:anchor="uYgCDiXr935w" w:tgtFrame="_blank" w:tooltip="Статья 112. Умышленное причинение средней тяжести вреда здоровью" w:history="1">
        <w:r w:rsidRPr="00273F91">
          <w:rPr>
            <w:rStyle w:val="Hyperlink"/>
            <w:bCs/>
            <w:color w:val="auto"/>
            <w:sz w:val="27"/>
            <w:szCs w:val="27"/>
            <w:u w:val="none"/>
            <w:bdr w:val="none" w:sz="0" w:space="0" w:color="auto" w:frame="1"/>
          </w:rPr>
          <w:t>119</w:t>
        </w:r>
        <w:r w:rsidRPr="00273F91">
          <w:rPr>
            <w:rStyle w:val="apple-converted-space"/>
            <w:bCs/>
            <w:sz w:val="27"/>
            <w:szCs w:val="27"/>
            <w:bdr w:val="none" w:sz="0" w:space="0" w:color="auto" w:frame="1"/>
          </w:rPr>
          <w:t> </w:t>
        </w:r>
      </w:hyperlink>
      <w:r w:rsidRPr="00273F91">
        <w:rPr>
          <w:sz w:val="27"/>
          <w:szCs w:val="27"/>
          <w:shd w:val="clear" w:color="auto" w:fill="FFFFFF"/>
        </w:rPr>
        <w:t>УК РФ, в силу ч.2 ст.</w:t>
      </w:r>
      <w:hyperlink r:id="rId8" w:anchor="mK4VeyVAHtxl" w:tgtFrame="_blank" w:tooltip="Статья 15. Категории преступлений" w:history="1">
        <w:r w:rsidRPr="00273F9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273F91">
        <w:rPr>
          <w:rStyle w:val="apple-converted-space"/>
          <w:sz w:val="27"/>
          <w:szCs w:val="27"/>
          <w:shd w:val="clear" w:color="auto" w:fill="FFFFFF"/>
        </w:rPr>
        <w:t> </w:t>
      </w:r>
      <w:r w:rsidRPr="00273F91">
        <w:rPr>
          <w:sz w:val="27"/>
          <w:szCs w:val="27"/>
          <w:shd w:val="clear" w:color="auto" w:fill="FFFFFF"/>
        </w:rPr>
        <w:t xml:space="preserve">УК РФ отнесено </w:t>
      </w:r>
      <w:r w:rsidRPr="00273F91">
        <w:rPr>
          <w:sz w:val="27"/>
          <w:szCs w:val="27"/>
          <w:shd w:val="clear" w:color="auto" w:fill="FFFFFF"/>
        </w:rPr>
        <w:t>законом к категории преступлений небольшой тяжести.</w:t>
      </w:r>
    </w:p>
    <w:p w:rsidR="004D04D8" w:rsidRPr="00273F91" w:rsidP="00273F91">
      <w:pPr>
        <w:adjustRightInd w:val="0"/>
        <w:ind w:firstLine="567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273F91">
        <w:rPr>
          <w:sz w:val="27"/>
          <w:szCs w:val="27"/>
          <w:shd w:val="clear" w:color="auto" w:fill="FFFFFF"/>
        </w:rPr>
        <w:t>Исходя из целей и задач уголовного закона, равных возможностей как у обвиняемого, так и у потерпевшего на реализацию предоставленных им законом прав, принимая во внимание, прежде всего, что стороны по уго</w:t>
      </w:r>
      <w:r w:rsidRPr="00273F91">
        <w:rPr>
          <w:sz w:val="27"/>
          <w:szCs w:val="27"/>
          <w:shd w:val="clear" w:color="auto" w:fill="FFFFFF"/>
        </w:rPr>
        <w:t>ловному делу примирились, предусмотренных законом препятствий для прекращения производства по уголовному делу не имеется, напротив необоснованный отказ в прекращении производства по уголовному делу нарушит права как потерпевшего, так и обвиняемого, суд счи</w:t>
      </w:r>
      <w:r w:rsidRPr="00273F91">
        <w:rPr>
          <w:sz w:val="27"/>
          <w:szCs w:val="27"/>
          <w:shd w:val="clear" w:color="auto" w:fill="FFFFFF"/>
        </w:rPr>
        <w:t>тает, что оснований для отказа в удовлетворении ходатайства потерпевшего не имеется.</w:t>
      </w:r>
      <w:r w:rsidRPr="00273F91">
        <w:rPr>
          <w:rStyle w:val="apple-converted-space"/>
          <w:sz w:val="27"/>
          <w:szCs w:val="27"/>
          <w:shd w:val="clear" w:color="auto" w:fill="FFFFFF"/>
        </w:rPr>
        <w:t> 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Таким образом, учитывая указанные обстоятельства, представленные сведения, характер и степень общественной опасности совершенного деяния, суд считает возможным прекратить</w:t>
      </w:r>
      <w:r w:rsidRPr="00273F91">
        <w:rPr>
          <w:sz w:val="27"/>
          <w:szCs w:val="27"/>
        </w:rPr>
        <w:t xml:space="preserve"> уголовное дело в отношении </w:t>
      </w:r>
      <w:r w:rsidR="00273F91">
        <w:rPr>
          <w:color w:val="000000"/>
          <w:sz w:val="27"/>
          <w:szCs w:val="27"/>
          <w:lang w:bidi="ru-RU"/>
        </w:rPr>
        <w:t xml:space="preserve">Родионова </w:t>
      </w:r>
      <w:r w:rsidR="00273F91">
        <w:rPr>
          <w:color w:val="000000"/>
          <w:sz w:val="27"/>
          <w:szCs w:val="27"/>
          <w:lang w:bidi="ru-RU"/>
        </w:rPr>
        <w:t>Е.А.</w:t>
      </w:r>
      <w:r w:rsidRPr="00273F91">
        <w:rPr>
          <w:sz w:val="27"/>
          <w:szCs w:val="27"/>
        </w:rPr>
        <w:t>, признавая, что такое решение будет соответствовать целям и задачам защиты прав и законных интересов личности, общества и государства.</w:t>
      </w:r>
    </w:p>
    <w:p w:rsidR="004D04D8" w:rsidRPr="00273F91" w:rsidP="00273F91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Согласно части 3 статьи 24 УПК РФ, прекращение уголовного дела влечет за собой</w:t>
      </w:r>
      <w:r w:rsidRPr="00273F91">
        <w:rPr>
          <w:sz w:val="27"/>
          <w:szCs w:val="27"/>
        </w:rPr>
        <w:t xml:space="preserve"> одновременно прекращение уголовного преследования.</w:t>
      </w:r>
    </w:p>
    <w:p w:rsidR="004D04D8" w:rsidRPr="00273F91" w:rsidP="00273F91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Гражданский иск по делу не заявлен, арест на имущество подсудимого не накладывался, меру пресечения в виде подписки о невыезде и надлежащем поведении, избранную </w:t>
      </w:r>
      <w:r w:rsidR="00273F91">
        <w:rPr>
          <w:color w:val="000000"/>
          <w:sz w:val="27"/>
          <w:szCs w:val="27"/>
          <w:lang w:bidi="ru-RU"/>
        </w:rPr>
        <w:t>Родионову Е.А.</w:t>
      </w:r>
      <w:r w:rsidRPr="00273F91">
        <w:rPr>
          <w:sz w:val="27"/>
          <w:szCs w:val="27"/>
        </w:rPr>
        <w:t>, следует отменить.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На основа</w:t>
      </w:r>
      <w:r w:rsidRPr="00273F91">
        <w:rPr>
          <w:sz w:val="27"/>
          <w:szCs w:val="27"/>
        </w:rPr>
        <w:t>нии изложенного, руководствуясь ч. 2 ст. 239 УПК РФ,</w:t>
      </w:r>
    </w:p>
    <w:p w:rsidR="004D04D8" w:rsidRPr="00273F91" w:rsidP="00273F91">
      <w:pPr>
        <w:ind w:firstLine="567"/>
        <w:jc w:val="center"/>
        <w:rPr>
          <w:sz w:val="27"/>
          <w:szCs w:val="27"/>
        </w:rPr>
      </w:pPr>
    </w:p>
    <w:p w:rsidR="004D04D8" w:rsidRPr="00273F91" w:rsidP="00273F91">
      <w:pPr>
        <w:ind w:firstLine="567"/>
        <w:jc w:val="center"/>
        <w:rPr>
          <w:sz w:val="27"/>
          <w:szCs w:val="27"/>
        </w:rPr>
      </w:pPr>
      <w:r w:rsidRPr="00273F91">
        <w:rPr>
          <w:sz w:val="27"/>
          <w:szCs w:val="27"/>
        </w:rPr>
        <w:t>П О С Т А Н О В И Л: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</w:p>
    <w:p w:rsidR="004D04D8" w:rsidRPr="00273F91" w:rsidP="00273F91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Уголовное дело и уголовное преследование в отношении </w:t>
      </w:r>
      <w:r w:rsidRPr="00273F91" w:rsidR="00273F91">
        <w:rPr>
          <w:sz w:val="27"/>
          <w:szCs w:val="27"/>
        </w:rPr>
        <w:t xml:space="preserve">Родионова </w:t>
      </w:r>
      <w:r w:rsidR="00C7371A">
        <w:rPr>
          <w:sz w:val="27"/>
          <w:szCs w:val="27"/>
        </w:rPr>
        <w:t>Е.А.</w:t>
      </w:r>
      <w:r w:rsidRPr="00273F91">
        <w:rPr>
          <w:sz w:val="27"/>
          <w:szCs w:val="27"/>
        </w:rPr>
        <w:t>,</w:t>
      </w:r>
      <w:r w:rsidR="00273F91">
        <w:rPr>
          <w:sz w:val="27"/>
          <w:szCs w:val="27"/>
        </w:rPr>
        <w:t xml:space="preserve"> </w:t>
      </w:r>
      <w:r w:rsidRPr="00273F91">
        <w:rPr>
          <w:sz w:val="27"/>
          <w:szCs w:val="27"/>
        </w:rPr>
        <w:t>обвиняемо</w:t>
      </w:r>
      <w:r w:rsidRPr="00273F91" w:rsidR="005D6E3D">
        <w:rPr>
          <w:sz w:val="27"/>
          <w:szCs w:val="27"/>
        </w:rPr>
        <w:t>го</w:t>
      </w:r>
      <w:r w:rsidRPr="00273F91">
        <w:rPr>
          <w:sz w:val="27"/>
          <w:szCs w:val="27"/>
        </w:rPr>
        <w:t xml:space="preserve"> в совершении преступления, предусмотренного ч. 1 ст. 119</w:t>
      </w:r>
      <w:r w:rsidRPr="00273F91">
        <w:rPr>
          <w:snapToGrid w:val="0"/>
          <w:sz w:val="27"/>
          <w:szCs w:val="27"/>
        </w:rPr>
        <w:t xml:space="preserve"> </w:t>
      </w:r>
      <w:r w:rsidRPr="00273F91">
        <w:rPr>
          <w:sz w:val="27"/>
          <w:szCs w:val="27"/>
        </w:rPr>
        <w:t xml:space="preserve">УК РФ, прекратить на </w:t>
      </w:r>
      <w:r w:rsidRPr="00273F91">
        <w:rPr>
          <w:sz w:val="27"/>
          <w:szCs w:val="27"/>
        </w:rPr>
        <w:t>основании ст. 25 УПК РФ, в связи с примирением сторон, освободив е</w:t>
      </w:r>
      <w:r w:rsidRPr="00273F91" w:rsidR="005D6E3D">
        <w:rPr>
          <w:sz w:val="27"/>
          <w:szCs w:val="27"/>
        </w:rPr>
        <w:t>го</w:t>
      </w:r>
      <w:r w:rsidRPr="00273F91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 xml:space="preserve">Меру пресечения </w:t>
      </w:r>
      <w:r w:rsidRPr="00273F91" w:rsidR="00273F91">
        <w:rPr>
          <w:sz w:val="27"/>
          <w:szCs w:val="27"/>
        </w:rPr>
        <w:t>Родионов</w:t>
      </w:r>
      <w:r w:rsidR="00273F91">
        <w:rPr>
          <w:sz w:val="27"/>
          <w:szCs w:val="27"/>
        </w:rPr>
        <w:t>у</w:t>
      </w:r>
      <w:r w:rsidRPr="00273F91" w:rsidR="00273F91">
        <w:rPr>
          <w:sz w:val="27"/>
          <w:szCs w:val="27"/>
        </w:rPr>
        <w:t xml:space="preserve"> </w:t>
      </w:r>
      <w:r w:rsidR="00C7371A">
        <w:rPr>
          <w:sz w:val="27"/>
          <w:szCs w:val="27"/>
        </w:rPr>
        <w:t>Е.А.</w:t>
      </w:r>
      <w:r w:rsidRPr="00273F91" w:rsidR="005D6E3D">
        <w:rPr>
          <w:sz w:val="27"/>
          <w:szCs w:val="27"/>
        </w:rPr>
        <w:t xml:space="preserve"> </w:t>
      </w:r>
      <w:r w:rsidRPr="00273F91">
        <w:rPr>
          <w:sz w:val="27"/>
          <w:szCs w:val="27"/>
        </w:rPr>
        <w:t>в виде подписки о невыезде и надлежащем поведении – отменить.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  <w:r w:rsidRPr="00273F91">
        <w:rPr>
          <w:sz w:val="27"/>
          <w:szCs w:val="27"/>
        </w:rPr>
        <w:t>Постановление м</w:t>
      </w:r>
      <w:r w:rsidRPr="00273F91">
        <w:rPr>
          <w:sz w:val="27"/>
          <w:szCs w:val="27"/>
        </w:rPr>
        <w:t>ожет быть обжаловано в Ленинский районный суд города Севастополя в течение 1</w:t>
      </w:r>
      <w:r w:rsidR="00273F91">
        <w:rPr>
          <w:sz w:val="27"/>
          <w:szCs w:val="27"/>
        </w:rPr>
        <w:t>5</w:t>
      </w:r>
      <w:r w:rsidRPr="00273F91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 делу.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</w:p>
    <w:p w:rsidR="004D04D8" w:rsidRPr="00273F91" w:rsidP="00273F91">
      <w:pPr>
        <w:ind w:firstLine="567"/>
        <w:rPr>
          <w:sz w:val="27"/>
          <w:szCs w:val="27"/>
        </w:rPr>
      </w:pPr>
      <w:r w:rsidRPr="00273F91">
        <w:rPr>
          <w:sz w:val="27"/>
          <w:szCs w:val="27"/>
        </w:rPr>
        <w:t>Мировой судья</w:t>
      </w:r>
      <w:r w:rsidR="00C7371A">
        <w:rPr>
          <w:sz w:val="27"/>
          <w:szCs w:val="27"/>
        </w:rPr>
        <w:t>: /подпись/</w:t>
      </w:r>
      <w:r w:rsidR="00C7371A">
        <w:rPr>
          <w:sz w:val="27"/>
          <w:szCs w:val="27"/>
        </w:rPr>
        <w:tab/>
      </w:r>
      <w:r w:rsidR="00C7371A">
        <w:rPr>
          <w:sz w:val="27"/>
          <w:szCs w:val="27"/>
        </w:rPr>
        <w:tab/>
      </w:r>
      <w:r w:rsidRPr="00273F91">
        <w:rPr>
          <w:sz w:val="27"/>
          <w:szCs w:val="27"/>
        </w:rPr>
        <w:t xml:space="preserve">                                Ю.В. </w:t>
      </w:r>
      <w:r w:rsidRPr="00273F91">
        <w:rPr>
          <w:sz w:val="27"/>
          <w:szCs w:val="27"/>
        </w:rPr>
        <w:t>Тесля</w:t>
      </w:r>
    </w:p>
    <w:p w:rsidR="004D04D8" w:rsidRPr="00273F91" w:rsidP="00273F91">
      <w:pPr>
        <w:ind w:firstLine="567"/>
        <w:jc w:val="both"/>
        <w:rPr>
          <w:sz w:val="27"/>
          <w:szCs w:val="27"/>
        </w:rPr>
      </w:pPr>
    </w:p>
    <w:p w:rsidR="00754969" w:rsidRPr="00273F91" w:rsidP="00273F91">
      <w:pPr>
        <w:tabs>
          <w:tab w:val="left" w:pos="9639"/>
        </w:tabs>
        <w:ind w:firstLine="567"/>
        <w:jc w:val="both"/>
        <w:rPr>
          <w:sz w:val="27"/>
          <w:szCs w:val="27"/>
        </w:rPr>
      </w:pPr>
    </w:p>
    <w:sectPr w:rsidSect="00D408B5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6884"/>
    <w:rsid w:val="00047085"/>
    <w:rsid w:val="000544C0"/>
    <w:rsid w:val="00077F83"/>
    <w:rsid w:val="00096640"/>
    <w:rsid w:val="000A0DE5"/>
    <w:rsid w:val="000D04D5"/>
    <w:rsid w:val="00107DDD"/>
    <w:rsid w:val="001150BF"/>
    <w:rsid w:val="00155AAC"/>
    <w:rsid w:val="001B2FB9"/>
    <w:rsid w:val="00230C13"/>
    <w:rsid w:val="00253919"/>
    <w:rsid w:val="00273F91"/>
    <w:rsid w:val="002E0911"/>
    <w:rsid w:val="003102B0"/>
    <w:rsid w:val="00335201"/>
    <w:rsid w:val="0038754A"/>
    <w:rsid w:val="003B1C19"/>
    <w:rsid w:val="003B5348"/>
    <w:rsid w:val="00403748"/>
    <w:rsid w:val="004576E7"/>
    <w:rsid w:val="00497695"/>
    <w:rsid w:val="004D04D8"/>
    <w:rsid w:val="00531143"/>
    <w:rsid w:val="00554C7B"/>
    <w:rsid w:val="00555B68"/>
    <w:rsid w:val="005942E6"/>
    <w:rsid w:val="005D5AEE"/>
    <w:rsid w:val="005D6E3D"/>
    <w:rsid w:val="006151CE"/>
    <w:rsid w:val="0066668D"/>
    <w:rsid w:val="006C332A"/>
    <w:rsid w:val="006C60F0"/>
    <w:rsid w:val="00754969"/>
    <w:rsid w:val="007F4AF8"/>
    <w:rsid w:val="00847844"/>
    <w:rsid w:val="008A2D45"/>
    <w:rsid w:val="008B1624"/>
    <w:rsid w:val="008B7606"/>
    <w:rsid w:val="008F26B5"/>
    <w:rsid w:val="00950AB0"/>
    <w:rsid w:val="00973127"/>
    <w:rsid w:val="0099726F"/>
    <w:rsid w:val="009D0CE1"/>
    <w:rsid w:val="009F1185"/>
    <w:rsid w:val="00A15AD8"/>
    <w:rsid w:val="00A54545"/>
    <w:rsid w:val="00A918EC"/>
    <w:rsid w:val="00AC68B9"/>
    <w:rsid w:val="00AC6955"/>
    <w:rsid w:val="00AD09B8"/>
    <w:rsid w:val="00B119D0"/>
    <w:rsid w:val="00B2693E"/>
    <w:rsid w:val="00B26DFC"/>
    <w:rsid w:val="00B377E9"/>
    <w:rsid w:val="00B62609"/>
    <w:rsid w:val="00B83753"/>
    <w:rsid w:val="00BE429E"/>
    <w:rsid w:val="00BF1868"/>
    <w:rsid w:val="00C7371A"/>
    <w:rsid w:val="00CA62F4"/>
    <w:rsid w:val="00CC0948"/>
    <w:rsid w:val="00CD2AAB"/>
    <w:rsid w:val="00D12A22"/>
    <w:rsid w:val="00D25670"/>
    <w:rsid w:val="00D408B5"/>
    <w:rsid w:val="00D516BE"/>
    <w:rsid w:val="00D82CC0"/>
    <w:rsid w:val="00DA5DE6"/>
    <w:rsid w:val="00DB6B68"/>
    <w:rsid w:val="00DF6DA2"/>
    <w:rsid w:val="00DF7DC1"/>
    <w:rsid w:val="00E05C58"/>
    <w:rsid w:val="00E14212"/>
    <w:rsid w:val="00E417D6"/>
    <w:rsid w:val="00E54A44"/>
    <w:rsid w:val="00E6007A"/>
    <w:rsid w:val="00E734A8"/>
    <w:rsid w:val="00EF518B"/>
    <w:rsid w:val="00F60772"/>
    <w:rsid w:val="00F837E0"/>
    <w:rsid w:val="00F85B22"/>
    <w:rsid w:val="00FB623C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343BCA-04A9-430A-9B0A-A55F44F5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97312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">
    <w:name w:val="Основной текст (2) + Полужирный"/>
    <w:basedOn w:val="DefaultParagraphFont"/>
    <w:rsid w:val="00B26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rsid w:val="003352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3520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Candara">
    <w:name w:val="Основной текст (2) + Candara;Курсив"/>
    <w:basedOn w:val="20"/>
    <w:rsid w:val="005D6E3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zFH7t5pCwrHp/001/001/?marker=fdoctlaw" TargetMode="External" /><Relationship Id="rId5" Type="http://schemas.openxmlformats.org/officeDocument/2006/relationships/hyperlink" Target="http://sudact.ru/law/doc/MDYaigoQdsUb/001/004/?marker=fdoctlaw" TargetMode="External" /><Relationship Id="rId6" Type="http://schemas.openxmlformats.org/officeDocument/2006/relationships/hyperlink" Target="consultantplus://offline/ref=3BE848F6589DDD0990267C79A96B9FE60F586010B80D47403952569BBEB77A39C0103B5C5329BDB623aAO" TargetMode="External" /><Relationship Id="rId7" Type="http://schemas.openxmlformats.org/officeDocument/2006/relationships/hyperlink" Target="http://sudact.ru/law/doc/MDYaigoQdsUb/002/001/?marker=fdoctlaw" TargetMode="External" /><Relationship Id="rId8" Type="http://schemas.openxmlformats.org/officeDocument/2006/relationships/hyperlink" Target="http://sudact.ru/law/doc/MDYaigoQdsUb/001/002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