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2D9" w:rsidP="008374D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7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заочное решение не вступило в законную силу</w:t>
      </w:r>
    </w:p>
    <w:p w:rsidR="004A6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4A62D9">
      <w:pPr>
        <w:pStyle w:val="Title"/>
        <w:ind w:left="-426" w:right="45" w:firstLine="539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A62D9">
      <w:pPr>
        <w:pStyle w:val="Title"/>
        <w:ind w:left="-426" w:right="-1" w:firstLine="539"/>
        <w:rPr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4A62D9" w:rsidRPr="0058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2D9" w:rsidRPr="0058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045">
        <w:rPr>
          <w:rFonts w:ascii="Times New Roman" w:eastAsia="Times New Roman" w:hAnsi="Times New Roman" w:cs="Times New Roman"/>
          <w:sz w:val="28"/>
          <w:szCs w:val="28"/>
          <w:lang w:bidi="ru-RU"/>
        </w:rPr>
        <w:t>15</w:t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81045">
        <w:rPr>
          <w:rFonts w:ascii="Times New Roman" w:eastAsia="Times New Roman" w:hAnsi="Times New Roman" w:cs="Times New Roman"/>
          <w:sz w:val="28"/>
          <w:szCs w:val="28"/>
          <w:lang w:bidi="ru-RU"/>
        </w:rPr>
        <w:t>октября</w:t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 года</w:t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81045" w:rsidR="00DC76C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4A62D9" w:rsidRPr="0058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4A62D9" w:rsidRPr="0058104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45"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Севастополя Киселева В.В., </w:t>
      </w:r>
    </w:p>
    <w:p w:rsidR="004A62D9" w:rsidRPr="0058104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45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581045">
        <w:rPr>
          <w:rFonts w:ascii="Times New Roman" w:eastAsia="Times New Roman" w:hAnsi="Times New Roman" w:cs="Times New Roman"/>
          <w:sz w:val="28"/>
          <w:szCs w:val="28"/>
        </w:rPr>
        <w:t>Котюк</w:t>
      </w:r>
      <w:r w:rsidRPr="00581045">
        <w:rPr>
          <w:rFonts w:ascii="Times New Roman" w:eastAsia="Times New Roman" w:hAnsi="Times New Roman" w:cs="Times New Roman"/>
          <w:sz w:val="28"/>
          <w:szCs w:val="28"/>
        </w:rPr>
        <w:t xml:space="preserve"> В.И.,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4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кое дело по исковому Государственного унитарного предприятия города Севастополя «Севтеплоэнерго» к наследникам Мороз Марии </w:t>
      </w:r>
      <w:r>
        <w:rPr>
          <w:rFonts w:ascii="Times New Roman" w:eastAsia="Times New Roman" w:hAnsi="Times New Roman" w:cs="Times New Roman"/>
          <w:sz w:val="28"/>
          <w:szCs w:val="28"/>
        </w:rPr>
        <w:t>Калениковны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круга лиц собственников в праве собственности на жилое помещение возникшей задолженности у наследников, после принятия наследства, по оплате за потребленную тепловую энергию, пени, расходов по оплате государственной пошлины,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194-199, 233-235 ГПК РФ,     </w:t>
      </w:r>
    </w:p>
    <w:p w:rsidR="004A62D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2D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4A62D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удовлетворить.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Pr="0058104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81045">
        <w:rPr>
          <w:rFonts w:ascii="Times New Roman" w:eastAsia="Times New Roman" w:hAnsi="Times New Roman" w:cs="Times New Roman"/>
          <w:sz w:val="28"/>
          <w:szCs w:val="28"/>
        </w:rPr>
        <w:t>Томиленко</w:t>
      </w:r>
      <w:r w:rsidRPr="00581045">
        <w:rPr>
          <w:rFonts w:ascii="Times New Roman" w:eastAsia="Times New Roman" w:hAnsi="Times New Roman" w:cs="Times New Roman"/>
          <w:sz w:val="28"/>
          <w:szCs w:val="28"/>
        </w:rPr>
        <w:t xml:space="preserve"> Елены Васильевны, </w:t>
      </w:r>
      <w:r w:rsidR="008374D5"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 w:rsidRPr="0058104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Государственного унитарного предприятия города Севастополя «Севтеплоэнерго» (</w:t>
      </w:r>
      <w:r w:rsidR="008374D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 задолженность за потребленную тепловую энергию за период с 01.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31.12.2023 в размере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пеню за период с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31.12.2023 в размере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10 444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всего –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113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(сорок две тысячи сто тринадцать) рублей, </w:t>
      </w:r>
      <w:r w:rsidRPr="0026403A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ек.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8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9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4A62D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A62D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9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A62D9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A62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В.В. Киселева</w:t>
      </w:r>
    </w:p>
    <w:p w:rsidR="004A62D9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62D9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>
      <w:headerReference w:type="default" r:id="rId5"/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6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D9"/>
    <w:rsid w:val="0026403A"/>
    <w:rsid w:val="00487276"/>
    <w:rsid w:val="004A62D9"/>
    <w:rsid w:val="00581045"/>
    <w:rsid w:val="006C4D30"/>
    <w:rsid w:val="007E3DAC"/>
    <w:rsid w:val="008374D5"/>
    <w:rsid w:val="00DC76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1EFA06-EC32-4C0C-9A0F-043B66D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