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</w:t>
      </w:r>
      <w:r w:rsidR="0059402F">
        <w:rPr>
          <w:rFonts w:ascii="Times New Roman" w:hAnsi="Times New Roman" w:cs="Times New Roman"/>
          <w:sz w:val="24"/>
          <w:szCs w:val="24"/>
        </w:rPr>
        <w:t>2-3</w:t>
      </w:r>
      <w:r w:rsidR="00E74CD9">
        <w:rPr>
          <w:rFonts w:ascii="Times New Roman" w:hAnsi="Times New Roman" w:cs="Times New Roman"/>
          <w:sz w:val="24"/>
          <w:szCs w:val="24"/>
        </w:rPr>
        <w:t>6</w:t>
      </w:r>
      <w:r w:rsidR="0059402F">
        <w:rPr>
          <w:rFonts w:ascii="Times New Roman" w:hAnsi="Times New Roman" w:cs="Times New Roman"/>
          <w:sz w:val="24"/>
          <w:szCs w:val="24"/>
        </w:rPr>
        <w:t>/8/2016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C9" w:rsidP="003C7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</w:t>
      </w:r>
      <w:r w:rsidR="00D37B9E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  <w:r w:rsidRPr="0096602B">
        <w:rPr>
          <w:rFonts w:ascii="Times New Roman" w:hAnsi="Times New Roman" w:cs="Times New Roman"/>
          <w:sz w:val="24"/>
          <w:szCs w:val="24"/>
        </w:rPr>
        <w:t xml:space="preserve">рассмотрев в </w:t>
      </w:r>
      <w:r w:rsidR="003C761C">
        <w:rPr>
          <w:rFonts w:ascii="Times New Roman" w:hAnsi="Times New Roman" w:cs="Times New Roman"/>
          <w:sz w:val="24"/>
          <w:szCs w:val="24"/>
        </w:rPr>
        <w:t>порядке упрощенного производства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84361E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4C103F">
        <w:rPr>
          <w:rFonts w:ascii="Times New Roman" w:hAnsi="Times New Roman" w:cs="Times New Roman"/>
          <w:sz w:val="24"/>
          <w:szCs w:val="24"/>
        </w:rPr>
        <w:t>Д.С.</w:t>
      </w:r>
      <w:r w:rsidR="004C103F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</w:t>
      </w:r>
      <w:r w:rsidR="00C9206C">
        <w:rPr>
          <w:rFonts w:ascii="Times New Roman" w:hAnsi="Times New Roman" w:cs="Times New Roman"/>
          <w:sz w:val="24"/>
          <w:szCs w:val="24"/>
        </w:rPr>
        <w:t>(данные изъяты)</w:t>
      </w:r>
      <w:r w:rsidR="00C9206C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 </w:t>
      </w:r>
      <w:r w:rsidR="008B3D6B">
        <w:rPr>
          <w:rFonts w:ascii="Times New Roman" w:hAnsi="Times New Roman" w:cs="Times New Roman"/>
          <w:sz w:val="24"/>
          <w:szCs w:val="24"/>
        </w:rPr>
        <w:t xml:space="preserve">(цедент </w:t>
      </w:r>
      <w:r w:rsidR="006F4D63">
        <w:rPr>
          <w:rFonts w:ascii="Times New Roman" w:hAnsi="Times New Roman" w:cs="Times New Roman"/>
          <w:sz w:val="24"/>
          <w:szCs w:val="24"/>
        </w:rPr>
        <w:t>Бобырев</w:t>
      </w:r>
      <w:r w:rsidR="006F4D63">
        <w:rPr>
          <w:rFonts w:ascii="Times New Roman" w:hAnsi="Times New Roman" w:cs="Times New Roman"/>
          <w:sz w:val="24"/>
          <w:szCs w:val="24"/>
        </w:rPr>
        <w:t xml:space="preserve"> Г.Е.</w:t>
      </w:r>
      <w:r w:rsidR="008B3D6B">
        <w:rPr>
          <w:rFonts w:ascii="Times New Roman" w:hAnsi="Times New Roman" w:cs="Times New Roman"/>
          <w:sz w:val="24"/>
          <w:szCs w:val="24"/>
        </w:rPr>
        <w:t>)</w:t>
      </w:r>
      <w:r w:rsidR="003C761C">
        <w:rPr>
          <w:rFonts w:ascii="Times New Roman" w:hAnsi="Times New Roman" w:cs="Times New Roman"/>
          <w:sz w:val="24"/>
          <w:szCs w:val="24"/>
        </w:rPr>
        <w:t>,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84361E">
        <w:rPr>
          <w:rFonts w:ascii="Times New Roman" w:hAnsi="Times New Roman" w:cs="Times New Roman"/>
          <w:sz w:val="24"/>
          <w:szCs w:val="24"/>
        </w:rPr>
        <w:t xml:space="preserve">Борода </w:t>
      </w:r>
      <w:r w:rsidR="004C103F">
        <w:rPr>
          <w:rFonts w:ascii="Times New Roman" w:hAnsi="Times New Roman" w:cs="Times New Roman"/>
          <w:sz w:val="24"/>
          <w:szCs w:val="24"/>
        </w:rPr>
        <w:t xml:space="preserve">Д.С.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к </w:t>
      </w:r>
      <w:r w:rsidR="00C9206C">
        <w:rPr>
          <w:rFonts w:ascii="Times New Roman" w:hAnsi="Times New Roman" w:cs="Times New Roman"/>
          <w:sz w:val="24"/>
          <w:szCs w:val="24"/>
        </w:rPr>
        <w:t xml:space="preserve">ПАО </w:t>
      </w:r>
      <w:r w:rsidR="00C9206C">
        <w:rPr>
          <w:rFonts w:ascii="Times New Roman" w:hAnsi="Times New Roman" w:cs="Times New Roman"/>
          <w:sz w:val="24"/>
          <w:szCs w:val="24"/>
        </w:rPr>
        <w:t>(данные изъяты)</w:t>
      </w:r>
      <w:r w:rsidR="00C9206C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="00194C0E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C9206C">
        <w:rPr>
          <w:rFonts w:ascii="Times New Roman" w:hAnsi="Times New Roman" w:cs="Times New Roman"/>
          <w:sz w:val="24"/>
          <w:szCs w:val="24"/>
        </w:rPr>
        <w:t>(данные изъяты)</w:t>
      </w:r>
      <w:r w:rsidR="00C9206C">
        <w:rPr>
          <w:rFonts w:ascii="Times New Roman" w:hAnsi="Times New Roman" w:cs="Times New Roman"/>
          <w:sz w:val="24"/>
          <w:szCs w:val="24"/>
        </w:rPr>
        <w:t xml:space="preserve"> </w:t>
      </w:r>
      <w:r w:rsidR="00EC6E67">
        <w:rPr>
          <w:rFonts w:ascii="Times New Roman" w:hAnsi="Times New Roman" w:cs="Times New Roman"/>
          <w:sz w:val="24"/>
          <w:szCs w:val="24"/>
        </w:rPr>
        <w:t>в п</w:t>
      </w:r>
      <w:r w:rsidR="00422C19">
        <w:rPr>
          <w:rFonts w:ascii="Times New Roman" w:hAnsi="Times New Roman" w:cs="Times New Roman"/>
          <w:sz w:val="24"/>
          <w:szCs w:val="24"/>
        </w:rPr>
        <w:t xml:space="preserve">ользу </w:t>
      </w:r>
      <w:r w:rsidR="0084361E">
        <w:rPr>
          <w:rFonts w:ascii="Times New Roman" w:hAnsi="Times New Roman" w:cs="Times New Roman"/>
          <w:sz w:val="24"/>
          <w:szCs w:val="24"/>
        </w:rPr>
        <w:t>Борода</w:t>
      </w:r>
      <w:r w:rsidR="004C103F">
        <w:rPr>
          <w:rFonts w:ascii="Times New Roman" w:hAnsi="Times New Roman" w:cs="Times New Roman"/>
          <w:sz w:val="24"/>
          <w:szCs w:val="24"/>
        </w:rPr>
        <w:t xml:space="preserve"> Д.С.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422C1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6F4D63">
        <w:rPr>
          <w:rFonts w:ascii="Times New Roman" w:hAnsi="Times New Roman" w:cs="Times New Roman"/>
          <w:sz w:val="24"/>
          <w:szCs w:val="24"/>
        </w:rPr>
        <w:t>5505,70</w:t>
      </w:r>
      <w:r w:rsidR="0073562B">
        <w:rPr>
          <w:rFonts w:ascii="Times New Roman" w:hAnsi="Times New Roman" w:cs="Times New Roman"/>
          <w:sz w:val="24"/>
          <w:szCs w:val="24"/>
        </w:rPr>
        <w:t xml:space="preserve"> руб.</w:t>
      </w:r>
      <w:r w:rsidR="00104335">
        <w:rPr>
          <w:rFonts w:ascii="Times New Roman" w:hAnsi="Times New Roman" w:cs="Times New Roman"/>
          <w:sz w:val="24"/>
          <w:szCs w:val="24"/>
        </w:rPr>
        <w:t>;</w:t>
      </w:r>
    </w:p>
    <w:p w:rsidR="00104335" w:rsidP="00194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 w:rsidR="006F4D63">
        <w:rPr>
          <w:rFonts w:ascii="Times New Roman" w:hAnsi="Times New Roman" w:cs="Times New Roman"/>
          <w:sz w:val="24"/>
          <w:szCs w:val="24"/>
        </w:rPr>
        <w:t>13963,65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1AF6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независимой технической экспертизы в размере </w:t>
      </w:r>
      <w:r w:rsidR="006F4D63">
        <w:rPr>
          <w:rFonts w:ascii="Times New Roman" w:hAnsi="Times New Roman" w:cs="Times New Roman"/>
          <w:sz w:val="24"/>
          <w:szCs w:val="24"/>
        </w:rPr>
        <w:t>3</w:t>
      </w:r>
      <w:r w:rsidR="00194C0E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104335" w:rsidP="00DB4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6F4D63">
        <w:rPr>
          <w:rFonts w:ascii="Times New Roman" w:hAnsi="Times New Roman" w:cs="Times New Roman"/>
          <w:sz w:val="24"/>
          <w:szCs w:val="24"/>
        </w:rPr>
        <w:t>2752,85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2C5621" w:rsidP="004C10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0D1DCA">
        <w:rPr>
          <w:rFonts w:ascii="Times New Roman" w:hAnsi="Times New Roman" w:cs="Times New Roman"/>
          <w:sz w:val="24"/>
          <w:szCs w:val="24"/>
        </w:rPr>
        <w:t>7</w:t>
      </w:r>
      <w:r w:rsidR="006F4D63">
        <w:rPr>
          <w:rFonts w:ascii="Times New Roman" w:hAnsi="Times New Roman" w:cs="Times New Roman"/>
          <w:sz w:val="24"/>
          <w:szCs w:val="24"/>
        </w:rPr>
        <w:t>088,21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>уб.</w:t>
      </w:r>
      <w:r w:rsidR="0054105A">
        <w:rPr>
          <w:rFonts w:ascii="Times New Roman" w:hAnsi="Times New Roman" w:cs="Times New Roman"/>
          <w:sz w:val="24"/>
          <w:szCs w:val="24"/>
        </w:rPr>
        <w:t>,</w:t>
      </w:r>
      <w:r w:rsidRPr="0054105A" w:rsidR="0054105A">
        <w:rPr>
          <w:rFonts w:ascii="Times New Roman" w:hAnsi="Times New Roman" w:cs="Times New Roman"/>
          <w:sz w:val="24"/>
          <w:szCs w:val="24"/>
        </w:rPr>
        <w:t xml:space="preserve"> </w:t>
      </w:r>
      <w:r w:rsidR="0054105A">
        <w:rPr>
          <w:rFonts w:ascii="Times New Roman" w:hAnsi="Times New Roman" w:cs="Times New Roman"/>
          <w:sz w:val="24"/>
          <w:szCs w:val="24"/>
        </w:rPr>
        <w:t xml:space="preserve">из которых - </w:t>
      </w:r>
      <w:r w:rsidR="000D1DCA">
        <w:rPr>
          <w:rFonts w:ascii="Times New Roman" w:hAnsi="Times New Roman" w:cs="Times New Roman"/>
          <w:sz w:val="24"/>
          <w:szCs w:val="24"/>
        </w:rPr>
        <w:t>5</w:t>
      </w:r>
      <w:r w:rsidR="0054105A">
        <w:rPr>
          <w:rFonts w:ascii="Times New Roman" w:hAnsi="Times New Roman" w:cs="Times New Roman"/>
          <w:sz w:val="24"/>
          <w:szCs w:val="24"/>
        </w:rPr>
        <w:t xml:space="preserve">000 руб. оплата услуг представителя, 2000 руб. расходы по составлению досудебной претензии, </w:t>
      </w:r>
      <w:r w:rsidR="006F4D63">
        <w:rPr>
          <w:rFonts w:ascii="Times New Roman" w:hAnsi="Times New Roman" w:cs="Times New Roman"/>
          <w:sz w:val="24"/>
          <w:szCs w:val="24"/>
        </w:rPr>
        <w:t>88,21</w:t>
      </w:r>
      <w:r w:rsidR="0054105A">
        <w:rPr>
          <w:rFonts w:ascii="Times New Roman" w:hAnsi="Times New Roman" w:cs="Times New Roman"/>
          <w:sz w:val="24"/>
          <w:szCs w:val="24"/>
        </w:rPr>
        <w:t xml:space="preserve"> руб. - почтовые расходы:</w:t>
      </w:r>
      <w:r w:rsidR="00843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6F4D63">
        <w:rPr>
          <w:rFonts w:ascii="Times New Roman" w:hAnsi="Times New Roman" w:cs="Times New Roman"/>
          <w:sz w:val="24"/>
          <w:szCs w:val="24"/>
        </w:rPr>
        <w:t>32310,41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ПАО </w:t>
      </w:r>
      <w:r w:rsidR="00C9206C">
        <w:t>(данные изъяты)</w:t>
      </w:r>
      <w:r w:rsidR="00C9206C">
        <w:t xml:space="preserve"> </w:t>
      </w:r>
      <w:r w:rsidRPr="00C063D1">
        <w:t>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6F4D63">
        <w:t>874,08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2B6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 xml:space="preserve">Решение может быть обжаловано </w:t>
      </w:r>
      <w:r w:rsidRPr="00FC74CB" w:rsidR="0096602B">
        <w:rPr>
          <w:rFonts w:ascii="Times New Roman" w:hAnsi="Times New Roman" w:cs="Times New Roman"/>
          <w:i/>
        </w:rPr>
        <w:t xml:space="preserve">в апелляционном порядке </w:t>
      </w:r>
      <w:r w:rsidRPr="00FC74CB" w:rsidR="003B5AE4">
        <w:rPr>
          <w:rFonts w:ascii="Times New Roman" w:hAnsi="Times New Roman" w:cs="Times New Roman"/>
          <w:i/>
        </w:rPr>
        <w:t>в течение</w:t>
      </w:r>
      <w:r w:rsidRPr="00FC74CB">
        <w:rPr>
          <w:rFonts w:ascii="Times New Roman" w:hAnsi="Times New Roman" w:cs="Times New Roman"/>
          <w:i/>
        </w:rPr>
        <w:t xml:space="preserve"> месяца в Гагаринский районный суд города Севастополя через мирового судью.</w:t>
      </w:r>
      <w:r w:rsidRPr="00FC74CB" w:rsidR="0096602B">
        <w:rPr>
          <w:rFonts w:ascii="Times New Roman" w:hAnsi="Times New Roman" w:cs="Times New Roman"/>
          <w:i/>
        </w:rPr>
        <w:t xml:space="preserve"> </w:t>
      </w:r>
    </w:p>
    <w:p w:rsidR="00785A39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</w:t>
      </w:r>
      <w:r w:rsidRPr="00FC74CB" w:rsidR="000C122D">
        <w:rPr>
          <w:rFonts w:ascii="Times New Roman" w:hAnsi="Times New Roman" w:cs="Times New Roman"/>
          <w:i/>
        </w:rPr>
        <w:t xml:space="preserve"> в судебном заседании; в течение</w:t>
      </w:r>
      <w:r w:rsidRPr="00FC74CB">
        <w:rPr>
          <w:rFonts w:ascii="Times New Roman" w:hAnsi="Times New Roman" w:cs="Times New Roman"/>
          <w:i/>
        </w:rPr>
        <w:t xml:space="preserve"> пятнадцати дней, если лица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участвующие в деле, или их представители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не присутствовали в судебном заседании.</w:t>
      </w: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18F1" w:rsidP="004C1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10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22ACE">
        <w:rPr>
          <w:rFonts w:ascii="Times New Roman" w:hAnsi="Times New Roman" w:cs="Times New Roman"/>
          <w:sz w:val="24"/>
          <w:szCs w:val="24"/>
        </w:rPr>
        <w:tab/>
      </w:r>
      <w:r w:rsidR="00022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4C103F" w:rsidP="004C1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