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A1D" w:rsidRPr="00FA4E0A" w:rsidP="009F39AC">
      <w:pPr>
        <w:pStyle w:val="Title"/>
        <w:ind w:right="-1"/>
        <w:jc w:val="both"/>
        <w:rPr>
          <w:b w:val="0"/>
          <w:szCs w:val="24"/>
        </w:rPr>
      </w:pPr>
      <w:r w:rsidRPr="00FA4E0A">
        <w:rPr>
          <w:szCs w:val="24"/>
        </w:rPr>
        <w:tab/>
      </w:r>
      <w:r w:rsidRPr="00FA4E0A">
        <w:rPr>
          <w:szCs w:val="24"/>
        </w:rPr>
        <w:tab/>
      </w:r>
      <w:r w:rsidRPr="00FA4E0A">
        <w:rPr>
          <w:szCs w:val="24"/>
        </w:rPr>
        <w:tab/>
      </w:r>
      <w:r w:rsidRPr="00FA4E0A">
        <w:rPr>
          <w:szCs w:val="24"/>
        </w:rPr>
        <w:tab/>
      </w:r>
      <w:r w:rsidRPr="00FA4E0A">
        <w:rPr>
          <w:szCs w:val="24"/>
        </w:rPr>
        <w:tab/>
      </w:r>
      <w:r w:rsidRPr="00FA4E0A" w:rsidR="00986216">
        <w:rPr>
          <w:szCs w:val="24"/>
        </w:rPr>
        <w:tab/>
      </w:r>
      <w:r w:rsidRPr="00FA4E0A" w:rsidR="00986216">
        <w:rPr>
          <w:szCs w:val="24"/>
        </w:rPr>
        <w:tab/>
      </w:r>
      <w:r w:rsidRPr="00FA4E0A" w:rsidR="00986216">
        <w:rPr>
          <w:szCs w:val="24"/>
        </w:rPr>
        <w:tab/>
        <w:t xml:space="preserve">               </w:t>
      </w:r>
      <w:r w:rsidRPr="00FA4E0A" w:rsidR="004F43A2">
        <w:rPr>
          <w:szCs w:val="24"/>
        </w:rPr>
        <w:t xml:space="preserve"> </w:t>
      </w:r>
      <w:r w:rsidR="00D65673">
        <w:rPr>
          <w:szCs w:val="24"/>
        </w:rPr>
        <w:t xml:space="preserve">   </w:t>
      </w:r>
      <w:r w:rsidRPr="00FA4E0A" w:rsidR="004E7999">
        <w:rPr>
          <w:szCs w:val="24"/>
        </w:rPr>
        <w:t xml:space="preserve"> </w:t>
      </w:r>
      <w:r w:rsidR="00D65673">
        <w:rPr>
          <w:szCs w:val="24"/>
        </w:rPr>
        <w:t xml:space="preserve"> </w:t>
      </w:r>
      <w:r w:rsidRPr="00FA4E0A" w:rsidR="00DB7D3C">
        <w:rPr>
          <w:b w:val="0"/>
          <w:szCs w:val="24"/>
        </w:rPr>
        <w:t>Д</w:t>
      </w:r>
      <w:r w:rsidRPr="00FA4E0A" w:rsidR="008210A9">
        <w:rPr>
          <w:b w:val="0"/>
          <w:szCs w:val="24"/>
        </w:rPr>
        <w:t xml:space="preserve">ело № </w:t>
      </w:r>
      <w:r w:rsidRPr="00FA4E0A" w:rsidR="000801AD">
        <w:rPr>
          <w:b w:val="0"/>
          <w:szCs w:val="24"/>
        </w:rPr>
        <w:t>2-</w:t>
      </w:r>
      <w:r w:rsidR="00227ED0">
        <w:rPr>
          <w:b w:val="0"/>
          <w:szCs w:val="24"/>
        </w:rPr>
        <w:t>1398</w:t>
      </w:r>
      <w:r w:rsidRPr="00FA4E0A" w:rsidR="00041CA3">
        <w:rPr>
          <w:b w:val="0"/>
          <w:szCs w:val="24"/>
        </w:rPr>
        <w:t>/</w:t>
      </w:r>
      <w:r w:rsidRPr="00FA4E0A" w:rsidR="00A705AE">
        <w:rPr>
          <w:b w:val="0"/>
          <w:szCs w:val="24"/>
        </w:rPr>
        <w:t>20</w:t>
      </w:r>
      <w:r w:rsidRPr="00FA4E0A" w:rsidR="000801AD">
        <w:rPr>
          <w:b w:val="0"/>
          <w:szCs w:val="24"/>
        </w:rPr>
        <w:t>/20</w:t>
      </w:r>
      <w:r w:rsidRPr="00FA4E0A" w:rsidR="00AD4CFE">
        <w:rPr>
          <w:b w:val="0"/>
          <w:szCs w:val="24"/>
        </w:rPr>
        <w:t>2</w:t>
      </w:r>
      <w:r w:rsidR="001C0539">
        <w:rPr>
          <w:b w:val="0"/>
          <w:szCs w:val="24"/>
        </w:rPr>
        <w:t>4</w:t>
      </w:r>
    </w:p>
    <w:p w:rsidR="009D1024" w:rsidP="009D1024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73A1D" w:rsidRPr="00FA4E0A" w:rsidP="009D102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E0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C141C" w:rsidRPr="00FA4E0A" w:rsidP="009D1024">
      <w:pPr>
        <w:pStyle w:val="Title"/>
        <w:ind w:right="-1"/>
        <w:rPr>
          <w:szCs w:val="24"/>
        </w:rPr>
      </w:pPr>
      <w:r w:rsidRPr="00FA4E0A">
        <w:rPr>
          <w:szCs w:val="24"/>
        </w:rPr>
        <w:t>ИМЕНЕМ РОССИЙСКОЙ ФЕДЕРАЦИИ</w:t>
      </w:r>
    </w:p>
    <w:p w:rsidR="00DB7D3C" w:rsidRPr="00FA4E0A" w:rsidP="009F39A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BBD" w:rsidRPr="00FA4E0A" w:rsidP="00A705A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октября</w:t>
      </w:r>
      <w:r w:rsidR="001C0539"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FA4E0A" w:rsidR="00E3765E">
        <w:rPr>
          <w:rFonts w:ascii="Times New Roman" w:hAnsi="Times New Roman" w:cs="Times New Roman"/>
          <w:sz w:val="24"/>
          <w:szCs w:val="24"/>
        </w:rPr>
        <w:tab/>
      </w:r>
      <w:r w:rsidRPr="00FA4E0A" w:rsidR="00E3765E">
        <w:rPr>
          <w:rFonts w:ascii="Times New Roman" w:hAnsi="Times New Roman" w:cs="Times New Roman"/>
          <w:sz w:val="24"/>
          <w:szCs w:val="24"/>
        </w:rPr>
        <w:tab/>
      </w:r>
      <w:r w:rsidRPr="00FA4E0A" w:rsidR="00E3765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A4E0A" w:rsidR="00DB7D3C">
        <w:rPr>
          <w:rFonts w:ascii="Times New Roman" w:hAnsi="Times New Roman" w:cs="Times New Roman"/>
          <w:sz w:val="24"/>
          <w:szCs w:val="24"/>
        </w:rPr>
        <w:t xml:space="preserve"> </w:t>
      </w:r>
      <w:r w:rsidRPr="00FA4E0A" w:rsidR="0061733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A4E0A" w:rsidR="00986216">
        <w:rPr>
          <w:rFonts w:ascii="Times New Roman" w:hAnsi="Times New Roman" w:cs="Times New Roman"/>
          <w:sz w:val="24"/>
          <w:szCs w:val="24"/>
        </w:rPr>
        <w:t xml:space="preserve"> </w:t>
      </w:r>
      <w:r w:rsidRPr="00FA4E0A" w:rsidR="007E6D9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A4E0A" w:rsidR="00986216">
        <w:rPr>
          <w:rFonts w:ascii="Times New Roman" w:hAnsi="Times New Roman" w:cs="Times New Roman"/>
          <w:sz w:val="24"/>
          <w:szCs w:val="24"/>
        </w:rPr>
        <w:t xml:space="preserve"> </w:t>
      </w:r>
      <w:r w:rsidRPr="00FA4E0A" w:rsidR="007D7CD4">
        <w:rPr>
          <w:rFonts w:ascii="Times New Roman" w:hAnsi="Times New Roman" w:cs="Times New Roman"/>
          <w:sz w:val="24"/>
          <w:szCs w:val="24"/>
        </w:rPr>
        <w:t xml:space="preserve">   </w:t>
      </w:r>
      <w:r w:rsidR="009D10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A4E0A" w:rsidR="00573A1D">
        <w:rPr>
          <w:rFonts w:ascii="Times New Roman" w:hAnsi="Times New Roman" w:cs="Times New Roman"/>
          <w:sz w:val="24"/>
          <w:szCs w:val="24"/>
        </w:rPr>
        <w:t xml:space="preserve">г. </w:t>
      </w:r>
      <w:r w:rsidRPr="00FA4E0A" w:rsidR="007D7CD4">
        <w:rPr>
          <w:rFonts w:ascii="Times New Roman" w:hAnsi="Times New Roman" w:cs="Times New Roman"/>
          <w:sz w:val="24"/>
          <w:szCs w:val="24"/>
        </w:rPr>
        <w:t>Севастополь</w:t>
      </w:r>
    </w:p>
    <w:p w:rsidR="00D64A54" w:rsidRPr="00FA4E0A" w:rsidP="009F39A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A54" w:rsidRPr="00FA4E0A" w:rsidP="009F39AC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4E0A">
        <w:rPr>
          <w:rFonts w:ascii="Times New Roman" w:hAnsi="Times New Roman" w:cs="Times New Roman"/>
          <w:sz w:val="24"/>
          <w:szCs w:val="24"/>
        </w:rPr>
        <w:t>Мир</w:t>
      </w:r>
      <w:r w:rsidRPr="00FA4E0A" w:rsidR="00FB1A06">
        <w:rPr>
          <w:rFonts w:ascii="Times New Roman" w:hAnsi="Times New Roman" w:cs="Times New Roman"/>
          <w:sz w:val="24"/>
          <w:szCs w:val="24"/>
        </w:rPr>
        <w:t>овой судья судебного участка</w:t>
      </w:r>
      <w:r w:rsidRPr="00FA4E0A" w:rsidR="00AC141C">
        <w:rPr>
          <w:rFonts w:ascii="Times New Roman" w:hAnsi="Times New Roman" w:cs="Times New Roman"/>
          <w:sz w:val="24"/>
          <w:szCs w:val="24"/>
        </w:rPr>
        <w:t xml:space="preserve"> № </w:t>
      </w:r>
      <w:r w:rsidRPr="00FA4E0A" w:rsidR="00A705AE">
        <w:rPr>
          <w:rFonts w:ascii="Times New Roman" w:hAnsi="Times New Roman" w:cs="Times New Roman"/>
          <w:sz w:val="24"/>
          <w:szCs w:val="24"/>
        </w:rPr>
        <w:t>20 Нахимовского</w:t>
      </w:r>
      <w:r w:rsidRPr="00FA4E0A" w:rsidR="007E43B8">
        <w:rPr>
          <w:rFonts w:ascii="Times New Roman" w:hAnsi="Times New Roman" w:cs="Times New Roman"/>
          <w:sz w:val="24"/>
          <w:szCs w:val="24"/>
        </w:rPr>
        <w:t xml:space="preserve"> судебного района г. Севастополя</w:t>
      </w:r>
      <w:r w:rsidRPr="00FA4E0A" w:rsidR="00FB1A06">
        <w:rPr>
          <w:rFonts w:ascii="Times New Roman" w:hAnsi="Times New Roman" w:cs="Times New Roman"/>
          <w:sz w:val="24"/>
          <w:szCs w:val="24"/>
        </w:rPr>
        <w:t xml:space="preserve"> </w:t>
      </w:r>
      <w:r w:rsidR="001C0539">
        <w:rPr>
          <w:rFonts w:ascii="Times New Roman" w:hAnsi="Times New Roman"/>
          <w:color w:val="000000" w:themeColor="text1"/>
          <w:sz w:val="24"/>
          <w:szCs w:val="24"/>
        </w:rPr>
        <w:t>Босенко Е.А.,</w:t>
      </w:r>
      <w:r w:rsidRPr="00FA4E0A" w:rsidR="00CC77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A4E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73A1D" w:rsidP="009F39A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E0A">
        <w:rPr>
          <w:rFonts w:ascii="Times New Roman" w:hAnsi="Times New Roman" w:cs="Times New Roman"/>
          <w:sz w:val="24"/>
          <w:szCs w:val="24"/>
        </w:rPr>
        <w:t xml:space="preserve">при </w:t>
      </w:r>
      <w:r w:rsidR="00227ED0">
        <w:rPr>
          <w:rFonts w:ascii="Times New Roman" w:hAnsi="Times New Roman" w:cs="Times New Roman"/>
          <w:sz w:val="24"/>
          <w:szCs w:val="24"/>
        </w:rPr>
        <w:t>помощнике судьи Смирновой М.П.</w:t>
      </w:r>
      <w:r w:rsidR="001C0539">
        <w:rPr>
          <w:rFonts w:ascii="Times New Roman" w:hAnsi="Times New Roman" w:cs="Times New Roman"/>
          <w:sz w:val="24"/>
          <w:szCs w:val="24"/>
        </w:rPr>
        <w:t xml:space="preserve"> </w:t>
      </w:r>
      <w:r w:rsidRPr="00FA4E0A" w:rsidR="00E05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3DE" w:rsidP="00C6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E0A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</w:t>
      </w:r>
      <w:r w:rsidRPr="00FA4E0A" w:rsidR="00A705AE">
        <w:rPr>
          <w:rFonts w:ascii="Times New Roman" w:hAnsi="Times New Roman" w:cs="Times New Roman"/>
          <w:sz w:val="24"/>
          <w:szCs w:val="24"/>
        </w:rPr>
        <w:t xml:space="preserve">исковому заявлению </w:t>
      </w:r>
      <w:r w:rsidRPr="00227ED0" w:rsidR="00227ED0">
        <w:rPr>
          <w:rFonts w:ascii="Times New Roman" w:hAnsi="Times New Roman" w:cs="Times New Roman"/>
          <w:sz w:val="24"/>
          <w:szCs w:val="24"/>
        </w:rPr>
        <w:t xml:space="preserve">Федуловой </w:t>
      </w:r>
      <w:r>
        <w:rPr>
          <w:rFonts w:ascii="Times New Roman" w:hAnsi="Times New Roman" w:cs="Times New Roman"/>
          <w:sz w:val="24"/>
          <w:szCs w:val="24"/>
        </w:rPr>
        <w:t>Т.Ю.</w:t>
      </w:r>
      <w:r w:rsidRPr="00227ED0" w:rsidR="00227ED0">
        <w:rPr>
          <w:rFonts w:ascii="Times New Roman" w:hAnsi="Times New Roman" w:cs="Times New Roman"/>
          <w:sz w:val="24"/>
          <w:szCs w:val="24"/>
        </w:rPr>
        <w:t xml:space="preserve"> к Колтуновичу </w:t>
      </w:r>
      <w:r>
        <w:rPr>
          <w:rFonts w:ascii="Times New Roman" w:hAnsi="Times New Roman" w:cs="Times New Roman"/>
          <w:sz w:val="24"/>
          <w:szCs w:val="24"/>
        </w:rPr>
        <w:t>В.В.</w:t>
      </w:r>
      <w:r w:rsidRPr="00227ED0" w:rsidR="00227ED0">
        <w:rPr>
          <w:rFonts w:ascii="Times New Roman" w:hAnsi="Times New Roman" w:cs="Times New Roman"/>
          <w:sz w:val="24"/>
          <w:szCs w:val="24"/>
        </w:rPr>
        <w:t xml:space="preserve"> о взыскании процентов</w:t>
      </w:r>
      <w:r w:rsidR="00227ED0">
        <w:rPr>
          <w:rFonts w:ascii="Times New Roman" w:hAnsi="Times New Roman" w:cs="Times New Roman"/>
          <w:sz w:val="24"/>
          <w:szCs w:val="24"/>
        </w:rPr>
        <w:t xml:space="preserve"> за пользование чужими денежными средствами,</w:t>
      </w:r>
      <w:r w:rsidRPr="00227ED0" w:rsidR="00227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3DE" w:rsidRPr="007373DE" w:rsidP="007373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73DE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7373DE" w:rsidP="0073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Федулова Т.Ю.</w:t>
      </w:r>
      <w:r w:rsidRPr="007373DE">
        <w:rPr>
          <w:rFonts w:ascii="Times New Roman" w:hAnsi="Times New Roman" w:cs="Times New Roman"/>
          <w:sz w:val="24"/>
          <w:szCs w:val="24"/>
        </w:rPr>
        <w:t xml:space="preserve"> обратил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Pr="007373DE">
        <w:rPr>
          <w:rFonts w:ascii="Times New Roman" w:hAnsi="Times New Roman" w:cs="Times New Roman"/>
          <w:sz w:val="24"/>
          <w:szCs w:val="24"/>
        </w:rPr>
        <w:t xml:space="preserve"> в суд с исковым заявлением к </w:t>
      </w:r>
      <w:r>
        <w:rPr>
          <w:rFonts w:ascii="Times New Roman" w:hAnsi="Times New Roman" w:cs="Times New Roman"/>
          <w:sz w:val="24"/>
          <w:szCs w:val="24"/>
        </w:rPr>
        <w:t>Колтуновичу В.В.</w:t>
      </w:r>
      <w:r w:rsidRPr="007373DE">
        <w:rPr>
          <w:rFonts w:ascii="Times New Roman" w:hAnsi="Times New Roman" w:cs="Times New Roman"/>
          <w:sz w:val="24"/>
          <w:szCs w:val="24"/>
        </w:rPr>
        <w:t xml:space="preserve"> в котором</w:t>
      </w:r>
      <w:r>
        <w:rPr>
          <w:rFonts w:ascii="Times New Roman" w:hAnsi="Times New Roman" w:cs="Times New Roman"/>
          <w:sz w:val="24"/>
          <w:szCs w:val="24"/>
        </w:rPr>
        <w:t xml:space="preserve"> просила взыскать с ответчика проценты за пользование чужими денежными средствами, 09.10.2024 г. </w:t>
      </w:r>
      <w:r w:rsidRPr="007373DE">
        <w:rPr>
          <w:rFonts w:ascii="Times New Roman" w:hAnsi="Times New Roman" w:cs="Times New Roman"/>
          <w:sz w:val="24"/>
          <w:szCs w:val="24"/>
        </w:rPr>
        <w:t xml:space="preserve">уточнив </w:t>
      </w:r>
      <w:r>
        <w:rPr>
          <w:rFonts w:ascii="Times New Roman" w:hAnsi="Times New Roman" w:cs="Times New Roman"/>
          <w:sz w:val="24"/>
          <w:szCs w:val="24"/>
        </w:rPr>
        <w:t xml:space="preserve">исковые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Pr="007373DE">
        <w:rPr>
          <w:rFonts w:ascii="Times New Roman" w:hAnsi="Times New Roman" w:cs="Times New Roman"/>
          <w:sz w:val="24"/>
          <w:szCs w:val="24"/>
        </w:rPr>
        <w:t xml:space="preserve"> в порядке ст. 39 ГПК РФ, просил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373DE">
        <w:rPr>
          <w:rFonts w:ascii="Times New Roman" w:hAnsi="Times New Roman" w:cs="Times New Roman"/>
          <w:sz w:val="24"/>
          <w:szCs w:val="24"/>
        </w:rPr>
        <w:t xml:space="preserve"> </w:t>
      </w:r>
      <w:r w:rsidR="00294A50">
        <w:rPr>
          <w:rFonts w:ascii="Times New Roman" w:hAnsi="Times New Roman" w:cs="Times New Roman"/>
          <w:sz w:val="24"/>
          <w:szCs w:val="24"/>
        </w:rPr>
        <w:t>взыскать с ответчика все понесенные судебные расходы в размере 631 рубль 14 копеек.</w:t>
      </w:r>
    </w:p>
    <w:p w:rsidR="007373DE" w:rsidRPr="007373DE" w:rsidP="00B8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уточненного искового заявления мотивированы тем, что после обращения истца в суд с исковым заявлением </w:t>
      </w:r>
      <w:r w:rsidRPr="00294A50">
        <w:rPr>
          <w:rFonts w:ascii="Times New Roman" w:hAnsi="Times New Roman" w:cs="Times New Roman"/>
          <w:sz w:val="24"/>
          <w:szCs w:val="24"/>
        </w:rPr>
        <w:t>о взыскании про</w:t>
      </w:r>
      <w:r w:rsidRPr="00294A50">
        <w:rPr>
          <w:rFonts w:ascii="Times New Roman" w:hAnsi="Times New Roman" w:cs="Times New Roman"/>
          <w:sz w:val="24"/>
          <w:szCs w:val="24"/>
        </w:rPr>
        <w:t>центов за пользова</w:t>
      </w:r>
      <w:r>
        <w:rPr>
          <w:rFonts w:ascii="Times New Roman" w:hAnsi="Times New Roman" w:cs="Times New Roman"/>
          <w:sz w:val="24"/>
          <w:szCs w:val="24"/>
        </w:rPr>
        <w:t xml:space="preserve">ние чужими денежными средствами в размере 1167 рублей 57 копеек, ответчик Колтунович В.В. в добровольном порядке перечислил истцу сумму </w:t>
      </w:r>
      <w:r w:rsidRPr="00294A50">
        <w:rPr>
          <w:rFonts w:ascii="Times New Roman" w:hAnsi="Times New Roman" w:cs="Times New Roman"/>
          <w:sz w:val="24"/>
          <w:szCs w:val="24"/>
        </w:rPr>
        <w:t>процентов за пользование чужими денежными средствами в размере 1167 рублей 57 копее</w:t>
      </w:r>
      <w:r>
        <w:rPr>
          <w:rFonts w:ascii="Times New Roman" w:hAnsi="Times New Roman" w:cs="Times New Roman"/>
          <w:sz w:val="24"/>
          <w:szCs w:val="24"/>
        </w:rPr>
        <w:t>к посредством почто</w:t>
      </w:r>
      <w:r>
        <w:rPr>
          <w:rFonts w:ascii="Times New Roman" w:hAnsi="Times New Roman" w:cs="Times New Roman"/>
          <w:sz w:val="24"/>
          <w:szCs w:val="24"/>
        </w:rPr>
        <w:t xml:space="preserve">вого перевода,  однако не возместил истцу судебные расходы, связанные с уплатой государственной пошлины и осуществлением почтовых отправлений. </w:t>
      </w:r>
    </w:p>
    <w:p w:rsidR="00B82BBB" w:rsidP="0073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3DE">
        <w:rPr>
          <w:rFonts w:ascii="Times New Roman" w:hAnsi="Times New Roman" w:cs="Times New Roman"/>
          <w:sz w:val="24"/>
          <w:szCs w:val="24"/>
        </w:rPr>
        <w:t>Истец в судебное заседание не явился, о дате, времени и месте проведения судебного заседания извещался надлежащи</w:t>
      </w:r>
      <w:r w:rsidRPr="007373DE">
        <w:rPr>
          <w:rFonts w:ascii="Times New Roman" w:hAnsi="Times New Roman" w:cs="Times New Roman"/>
          <w:sz w:val="24"/>
          <w:szCs w:val="24"/>
        </w:rPr>
        <w:t>м образом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73DE" w:rsidRPr="007373DE" w:rsidP="0073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истца в судебное заседание не явился, о дате, времени и месте рассмотрения дела извещен надлежащим образом, в письменном заявлении об уточнении исковых требований </w:t>
      </w:r>
      <w:r w:rsidRPr="007373DE">
        <w:rPr>
          <w:rFonts w:ascii="Times New Roman" w:hAnsi="Times New Roman" w:cs="Times New Roman"/>
          <w:sz w:val="24"/>
          <w:szCs w:val="24"/>
        </w:rPr>
        <w:t>ходатайствовал о рассмотрении дела в его отсутствие</w:t>
      </w:r>
      <w:r>
        <w:rPr>
          <w:rFonts w:ascii="Times New Roman" w:hAnsi="Times New Roman" w:cs="Times New Roman"/>
          <w:sz w:val="24"/>
          <w:szCs w:val="24"/>
        </w:rPr>
        <w:t xml:space="preserve"> и в отсутствие и</w:t>
      </w:r>
      <w:r>
        <w:rPr>
          <w:rFonts w:ascii="Times New Roman" w:hAnsi="Times New Roman" w:cs="Times New Roman"/>
          <w:sz w:val="24"/>
          <w:szCs w:val="24"/>
        </w:rPr>
        <w:t>стца</w:t>
      </w:r>
      <w:r w:rsidRPr="007373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3DE" w:rsidRPr="007373DE" w:rsidP="0073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</w:t>
      </w:r>
      <w:r w:rsidRPr="007373DE">
        <w:rPr>
          <w:rFonts w:ascii="Times New Roman" w:hAnsi="Times New Roman" w:cs="Times New Roman"/>
          <w:sz w:val="24"/>
          <w:szCs w:val="24"/>
        </w:rPr>
        <w:t xml:space="preserve"> в судебное заседание не явился, о дате, времени и месте проведения судебного заседани</w:t>
      </w:r>
      <w:r>
        <w:rPr>
          <w:rFonts w:ascii="Times New Roman" w:hAnsi="Times New Roman" w:cs="Times New Roman"/>
          <w:sz w:val="24"/>
          <w:szCs w:val="24"/>
        </w:rPr>
        <w:t>я извещался надлежащим образом, лично под роспись, причин неявки суду не сообщил, направил в адрес суда дополнительные письменные возражения относительно у</w:t>
      </w:r>
      <w:r>
        <w:rPr>
          <w:rFonts w:ascii="Times New Roman" w:hAnsi="Times New Roman" w:cs="Times New Roman"/>
          <w:sz w:val="24"/>
          <w:szCs w:val="24"/>
        </w:rPr>
        <w:t xml:space="preserve">точненных исковых требований, указав, что с исковыми требованиями не согласен, так как в данном случае истец действовала недобросовестно в соответствии с положениями ст. </w:t>
      </w:r>
      <w:r w:rsidR="00BD23D2">
        <w:rPr>
          <w:rFonts w:ascii="Times New Roman" w:hAnsi="Times New Roman" w:cs="Times New Roman"/>
          <w:sz w:val="24"/>
          <w:szCs w:val="24"/>
        </w:rPr>
        <w:t>ст.</w:t>
      </w:r>
      <w:r>
        <w:rPr>
          <w:rFonts w:ascii="Times New Roman" w:hAnsi="Times New Roman" w:cs="Times New Roman"/>
          <w:sz w:val="24"/>
          <w:szCs w:val="24"/>
        </w:rPr>
        <w:t>1</w:t>
      </w:r>
      <w:r w:rsidR="00BD23D2">
        <w:rPr>
          <w:rFonts w:ascii="Times New Roman" w:hAnsi="Times New Roman" w:cs="Times New Roman"/>
          <w:sz w:val="24"/>
          <w:szCs w:val="24"/>
        </w:rPr>
        <w:t>, 10</w:t>
      </w:r>
      <w:r>
        <w:rPr>
          <w:rFonts w:ascii="Times New Roman" w:hAnsi="Times New Roman" w:cs="Times New Roman"/>
          <w:sz w:val="24"/>
          <w:szCs w:val="24"/>
        </w:rPr>
        <w:t xml:space="preserve"> ГК РФ</w:t>
      </w:r>
      <w:r w:rsidR="00BD23D2">
        <w:rPr>
          <w:rFonts w:ascii="Times New Roman" w:hAnsi="Times New Roman" w:cs="Times New Roman"/>
          <w:sz w:val="24"/>
          <w:szCs w:val="24"/>
        </w:rPr>
        <w:t xml:space="preserve"> и п.1 Постановления Пленума ВС РФ от 23.06.2015 г. №25 и затеяла судебный спор по сути в отсутствие предмета спора ка такового, поскольку ее право на получение процентов в соответствии со ст.395 ГК РФ им не оспаривалось и не нарушалось. </w:t>
      </w:r>
    </w:p>
    <w:p w:rsidR="007373DE" w:rsidRPr="007373DE" w:rsidP="0073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3DE">
        <w:rPr>
          <w:rFonts w:ascii="Times New Roman" w:hAnsi="Times New Roman" w:cs="Times New Roman"/>
          <w:sz w:val="24"/>
          <w:szCs w:val="24"/>
        </w:rPr>
        <w:t xml:space="preserve">Суд на основании </w:t>
      </w:r>
      <w:r w:rsidRPr="007373DE">
        <w:rPr>
          <w:rFonts w:ascii="Times New Roman" w:hAnsi="Times New Roman" w:cs="Times New Roman"/>
          <w:sz w:val="24"/>
          <w:szCs w:val="24"/>
        </w:rPr>
        <w:t xml:space="preserve">ч. 3 ст. 167 Гражданского процессуального кодекса РФ счел возможным рассмотреть дело в отсутствие неявившихся лиц, участвующих деле. </w:t>
      </w:r>
    </w:p>
    <w:p w:rsidR="007373DE" w:rsidRPr="007373DE" w:rsidP="0073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3DE">
        <w:rPr>
          <w:rFonts w:ascii="Times New Roman" w:hAnsi="Times New Roman" w:cs="Times New Roman"/>
          <w:sz w:val="24"/>
          <w:szCs w:val="24"/>
        </w:rPr>
        <w:t>Исследовав представленные лицами, участвующими в деле, доказательства, оценив их по своему внутреннему убеждению на предме</w:t>
      </w:r>
      <w:r w:rsidRPr="007373DE">
        <w:rPr>
          <w:rFonts w:ascii="Times New Roman" w:hAnsi="Times New Roman" w:cs="Times New Roman"/>
          <w:sz w:val="24"/>
          <w:szCs w:val="24"/>
        </w:rPr>
        <w:t xml:space="preserve">т относимости, допустимости, достоверности в отдельности, а также достаточности и взаимной связи в совокупности, суд заключил о следующем.  </w:t>
      </w:r>
    </w:p>
    <w:p w:rsidR="00BD23D2" w:rsidRPr="00BD23D2" w:rsidP="00BD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3D2">
        <w:rPr>
          <w:rFonts w:ascii="Times New Roman" w:hAnsi="Times New Roman" w:cs="Times New Roman"/>
          <w:sz w:val="24"/>
          <w:szCs w:val="24"/>
        </w:rPr>
        <w:t>Задачами гражданского судопроизводства являются правильное и своевременное рассмотрение и разрешение гражданских де</w:t>
      </w:r>
      <w:r w:rsidRPr="00BD23D2">
        <w:rPr>
          <w:rFonts w:ascii="Times New Roman" w:hAnsi="Times New Roman" w:cs="Times New Roman"/>
          <w:sz w:val="24"/>
          <w:szCs w:val="24"/>
        </w:rPr>
        <w:t>л в целях защиты нарушенных или оспариваемых прав, свобод и законных интересов граждан, организаций, прав и интересов Российской Федерации, субъектов Российской Федерации, муниципальных образований, других лиц, являющихся субъектами гражданских, трудовых и</w:t>
      </w:r>
      <w:r w:rsidRPr="00BD23D2">
        <w:rPr>
          <w:rFonts w:ascii="Times New Roman" w:hAnsi="Times New Roman" w:cs="Times New Roman"/>
          <w:sz w:val="24"/>
          <w:szCs w:val="24"/>
        </w:rPr>
        <w:t xml:space="preserve">ли иных правоотношений. Гражданское судопроизводство должно способствовать укреплению законности и </w:t>
      </w:r>
      <w:r w:rsidRPr="00BD23D2">
        <w:rPr>
          <w:rFonts w:ascii="Times New Roman" w:hAnsi="Times New Roman" w:cs="Times New Roman"/>
          <w:sz w:val="24"/>
          <w:szCs w:val="24"/>
        </w:rPr>
        <w:t>правопорядка, предупреждению правонарушений, формированию уважительного отношения к закону и суду, мирному урегулированию споров (</w:t>
      </w:r>
      <w:hyperlink r:id="rId4" w:history="1">
        <w:r w:rsidRPr="00BD23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 2</w:t>
        </w:r>
      </w:hyperlink>
      <w:r w:rsidRPr="00BD23D2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Российской Федерации).</w:t>
      </w:r>
    </w:p>
    <w:p w:rsidR="00BD23D2" w:rsidRPr="00BD23D2" w:rsidP="00BD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3D2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BD23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194</w:t>
        </w:r>
      </w:hyperlink>
      <w:r w:rsidRPr="00BD23D2">
        <w:rPr>
          <w:rFonts w:ascii="Times New Roman" w:hAnsi="Times New Roman" w:cs="Times New Roman"/>
          <w:sz w:val="24"/>
          <w:szCs w:val="24"/>
        </w:rPr>
        <w:t xml:space="preserve"> Гражданско</w:t>
      </w:r>
      <w:r w:rsidRPr="00BD23D2">
        <w:rPr>
          <w:rFonts w:ascii="Times New Roman" w:hAnsi="Times New Roman" w:cs="Times New Roman"/>
          <w:sz w:val="24"/>
          <w:szCs w:val="24"/>
        </w:rPr>
        <w:t>го процессуального кодекса Российской Федерации решением является постановление суда первой инстанции, которым дело разрешается по существу.</w:t>
      </w:r>
    </w:p>
    <w:p w:rsidR="00BD23D2" w:rsidRPr="00BD23D2" w:rsidP="00BD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3D2">
        <w:rPr>
          <w:rFonts w:ascii="Times New Roman" w:hAnsi="Times New Roman" w:cs="Times New Roman"/>
          <w:sz w:val="24"/>
          <w:szCs w:val="24"/>
        </w:rPr>
        <w:t>Резолютивная часть решения суда должна содержать выводы суда об удовлетворении иска либо об отказе в удовлетворении</w:t>
      </w:r>
      <w:r w:rsidRPr="00BD23D2">
        <w:rPr>
          <w:rFonts w:ascii="Times New Roman" w:hAnsi="Times New Roman" w:cs="Times New Roman"/>
          <w:sz w:val="24"/>
          <w:szCs w:val="24"/>
        </w:rPr>
        <w:t xml:space="preserve"> иска полностью или в части, указание на распределение судебных расходов, срок и порядок обжалования решения суда (</w:t>
      </w:r>
      <w:hyperlink r:id="rId6" w:history="1">
        <w:r w:rsidRPr="00BD23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часть 5 статьи 198</w:t>
        </w:r>
      </w:hyperlink>
      <w:r w:rsidRPr="00BD23D2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</w:t>
      </w:r>
      <w:r w:rsidRPr="00BD23D2">
        <w:rPr>
          <w:rFonts w:ascii="Times New Roman" w:hAnsi="Times New Roman" w:cs="Times New Roman"/>
          <w:sz w:val="24"/>
          <w:szCs w:val="24"/>
        </w:rPr>
        <w:t>Российской Федерации).</w:t>
      </w:r>
    </w:p>
    <w:p w:rsidR="00BD23D2" w:rsidRPr="00BD23D2" w:rsidP="00BD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3D2">
        <w:rPr>
          <w:rFonts w:ascii="Times New Roman" w:hAnsi="Times New Roman" w:cs="Times New Roman"/>
          <w:sz w:val="24"/>
          <w:szCs w:val="24"/>
        </w:rPr>
        <w:t>Из материалов дела следует, что</w:t>
      </w:r>
      <w:r w:rsidR="00DF68AA">
        <w:rPr>
          <w:rFonts w:ascii="Times New Roman" w:hAnsi="Times New Roman" w:cs="Times New Roman"/>
          <w:sz w:val="24"/>
          <w:szCs w:val="24"/>
        </w:rPr>
        <w:t xml:space="preserve"> названное</w:t>
      </w:r>
      <w:r w:rsidRPr="00BD23D2">
        <w:rPr>
          <w:rFonts w:ascii="Times New Roman" w:hAnsi="Times New Roman" w:cs="Times New Roman"/>
          <w:sz w:val="24"/>
          <w:szCs w:val="24"/>
        </w:rPr>
        <w:t xml:space="preserve"> </w:t>
      </w:r>
      <w:r w:rsidR="00DF68AA">
        <w:rPr>
          <w:rFonts w:ascii="Times New Roman" w:hAnsi="Times New Roman" w:cs="Times New Roman"/>
          <w:sz w:val="24"/>
          <w:szCs w:val="24"/>
        </w:rPr>
        <w:t>исковое заявление</w:t>
      </w:r>
      <w:r w:rsidRPr="00BD23D2">
        <w:rPr>
          <w:rFonts w:ascii="Times New Roman" w:hAnsi="Times New Roman" w:cs="Times New Roman"/>
          <w:sz w:val="24"/>
          <w:szCs w:val="24"/>
        </w:rPr>
        <w:t xml:space="preserve"> </w:t>
      </w:r>
      <w:r w:rsidR="00DF68AA">
        <w:rPr>
          <w:rFonts w:ascii="Times New Roman" w:hAnsi="Times New Roman" w:cs="Times New Roman"/>
          <w:sz w:val="24"/>
          <w:szCs w:val="24"/>
        </w:rPr>
        <w:t>поступило в суд 05.09.2024 г.</w:t>
      </w:r>
      <w:r w:rsidRPr="00BD23D2">
        <w:rPr>
          <w:rFonts w:ascii="Times New Roman" w:hAnsi="Times New Roman" w:cs="Times New Roman"/>
          <w:sz w:val="24"/>
          <w:szCs w:val="24"/>
        </w:rPr>
        <w:t xml:space="preserve"> и принято к производству </w:t>
      </w:r>
      <w:r w:rsidR="00DF68AA">
        <w:rPr>
          <w:rFonts w:ascii="Times New Roman" w:hAnsi="Times New Roman" w:cs="Times New Roman"/>
          <w:sz w:val="24"/>
          <w:szCs w:val="24"/>
        </w:rPr>
        <w:t xml:space="preserve">12.09.2024 г. </w:t>
      </w:r>
    </w:p>
    <w:p w:rsidR="00BD23D2" w:rsidRPr="00BD23D2" w:rsidP="00DF6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 денежных средств в пользу истца в счет возмещения </w:t>
      </w:r>
      <w:r w:rsidRPr="00DF68AA">
        <w:rPr>
          <w:rFonts w:ascii="Times New Roman" w:hAnsi="Times New Roman" w:cs="Times New Roman"/>
          <w:sz w:val="24"/>
          <w:szCs w:val="24"/>
        </w:rPr>
        <w:t>процентов за пользование чужими денежными сре</w:t>
      </w:r>
      <w:r w:rsidRPr="00DF68AA">
        <w:rPr>
          <w:rFonts w:ascii="Times New Roman" w:hAnsi="Times New Roman" w:cs="Times New Roman"/>
          <w:sz w:val="24"/>
          <w:szCs w:val="24"/>
        </w:rPr>
        <w:t>дствами</w:t>
      </w:r>
      <w:r>
        <w:rPr>
          <w:rFonts w:ascii="Times New Roman" w:hAnsi="Times New Roman" w:cs="Times New Roman"/>
          <w:sz w:val="24"/>
          <w:szCs w:val="24"/>
        </w:rPr>
        <w:t xml:space="preserve"> в размере 1167 рублей 57 копеек</w:t>
      </w:r>
      <w:r w:rsidRPr="00DF68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то есть добровольное удовлетворение ответчиком требования искового заявления в данной части исковых требований осуществлен 18.09.2024 г. </w:t>
      </w:r>
    </w:p>
    <w:p w:rsidR="00BD23D2" w:rsidRPr="00BD23D2" w:rsidP="00BD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09.10.2024 г. в суд </w:t>
      </w:r>
      <w:r w:rsidRPr="00BD23D2">
        <w:rPr>
          <w:rFonts w:ascii="Times New Roman" w:hAnsi="Times New Roman" w:cs="Times New Roman"/>
          <w:sz w:val="24"/>
          <w:szCs w:val="24"/>
        </w:rPr>
        <w:t xml:space="preserve">поступило ходатайство Банка, из которого следовало, что истец отказывается от поддержания требований о взыскании </w:t>
      </w:r>
      <w:r w:rsidRPr="00DF68AA">
        <w:rPr>
          <w:rFonts w:ascii="Times New Roman" w:hAnsi="Times New Roman" w:cs="Times New Roman"/>
          <w:sz w:val="24"/>
          <w:szCs w:val="24"/>
        </w:rPr>
        <w:t>процентов за пользован</w:t>
      </w:r>
      <w:r>
        <w:rPr>
          <w:rFonts w:ascii="Times New Roman" w:hAnsi="Times New Roman" w:cs="Times New Roman"/>
          <w:sz w:val="24"/>
          <w:szCs w:val="24"/>
        </w:rPr>
        <w:t>ие чужими денежными средствами,</w:t>
      </w:r>
      <w:r w:rsidRPr="00BD23D2">
        <w:rPr>
          <w:rFonts w:ascii="Times New Roman" w:hAnsi="Times New Roman" w:cs="Times New Roman"/>
          <w:sz w:val="24"/>
          <w:szCs w:val="24"/>
        </w:rPr>
        <w:t xml:space="preserve"> и просит возместить ему за счет ответчика только </w:t>
      </w:r>
      <w:r>
        <w:rPr>
          <w:rFonts w:ascii="Times New Roman" w:hAnsi="Times New Roman" w:cs="Times New Roman"/>
          <w:sz w:val="24"/>
          <w:szCs w:val="24"/>
        </w:rPr>
        <w:t xml:space="preserve">судебные расходы. </w:t>
      </w:r>
    </w:p>
    <w:p w:rsidR="00BD23D2" w:rsidRPr="00BD23D2" w:rsidP="00BD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3D2">
        <w:rPr>
          <w:rFonts w:ascii="Times New Roman" w:hAnsi="Times New Roman" w:cs="Times New Roman"/>
          <w:sz w:val="24"/>
          <w:szCs w:val="24"/>
        </w:rPr>
        <w:t xml:space="preserve">В силу </w:t>
      </w:r>
      <w:hyperlink r:id="rId7" w:history="1">
        <w:r w:rsidRPr="00BD23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1 статьи 39</w:t>
        </w:r>
      </w:hyperlink>
      <w:r w:rsidRPr="00BD23D2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Российской Федерации истец вправе изменить основание или предмет иска, увеличить или уменьшить размер исковых требований либо от</w:t>
      </w:r>
      <w:r w:rsidRPr="00BD23D2">
        <w:rPr>
          <w:rFonts w:ascii="Times New Roman" w:hAnsi="Times New Roman" w:cs="Times New Roman"/>
          <w:sz w:val="24"/>
          <w:szCs w:val="24"/>
        </w:rPr>
        <w:t>казаться от иска, ответчик вправе признать иск, стороны могут окончить дело мировым соглашением.</w:t>
      </w:r>
    </w:p>
    <w:p w:rsidR="00BD23D2" w:rsidRPr="00BD23D2" w:rsidP="00DF6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3D2">
        <w:rPr>
          <w:rFonts w:ascii="Times New Roman" w:hAnsi="Times New Roman" w:cs="Times New Roman"/>
          <w:sz w:val="24"/>
          <w:szCs w:val="24"/>
        </w:rPr>
        <w:t>Суд принимает решение по заявленным истцом требованиям (</w:t>
      </w:r>
      <w:hyperlink r:id="rId8" w:history="1">
        <w:r w:rsidRPr="00BD23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часть 3 статьи 1</w:t>
        </w:r>
        <w:r w:rsidRPr="00BD23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96</w:t>
        </w:r>
      </w:hyperlink>
      <w:r w:rsidRPr="00BD23D2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Российской Федерации).</w:t>
      </w:r>
    </w:p>
    <w:p w:rsidR="00BD23D2" w:rsidRPr="00BD23D2" w:rsidP="00BD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3D2">
        <w:rPr>
          <w:rFonts w:ascii="Times New Roman" w:hAnsi="Times New Roman" w:cs="Times New Roman"/>
          <w:sz w:val="24"/>
          <w:szCs w:val="24"/>
        </w:rPr>
        <w:t xml:space="preserve">В силу </w:t>
      </w:r>
      <w:hyperlink r:id="rId9" w:history="1">
        <w:r w:rsidRPr="00BD23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98</w:t>
        </w:r>
      </w:hyperlink>
      <w:r w:rsidRPr="00BD23D2">
        <w:rPr>
          <w:rFonts w:ascii="Times New Roman" w:hAnsi="Times New Roman" w:cs="Times New Roman"/>
          <w:sz w:val="24"/>
          <w:szCs w:val="24"/>
        </w:rPr>
        <w:t xml:space="preserve"> того же Кодекса стороне, в пользу которой состоялось решение суда, суд присуждает возмест</w:t>
      </w:r>
      <w:r w:rsidRPr="00BD23D2">
        <w:rPr>
          <w:rFonts w:ascii="Times New Roman" w:hAnsi="Times New Roman" w:cs="Times New Roman"/>
          <w:sz w:val="24"/>
          <w:szCs w:val="24"/>
        </w:rPr>
        <w:t>ить с другой стороны все понесенные по делу судебные рас</w:t>
      </w:r>
    </w:p>
    <w:p w:rsidR="00BD23D2" w:rsidRPr="00BD23D2" w:rsidP="00BD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3D2">
        <w:rPr>
          <w:rFonts w:ascii="Times New Roman" w:hAnsi="Times New Roman" w:cs="Times New Roman"/>
          <w:sz w:val="24"/>
          <w:szCs w:val="24"/>
        </w:rPr>
        <w:t xml:space="preserve">В соответствии с разъяснениями, содержащимися в </w:t>
      </w:r>
      <w:hyperlink r:id="rId10" w:history="1">
        <w:r w:rsidRPr="00BD23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26</w:t>
        </w:r>
      </w:hyperlink>
      <w:r w:rsidRPr="00BD23D2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Российской Федер</w:t>
      </w:r>
      <w:r w:rsidRPr="00BD23D2">
        <w:rPr>
          <w:rFonts w:ascii="Times New Roman" w:hAnsi="Times New Roman" w:cs="Times New Roman"/>
          <w:sz w:val="24"/>
          <w:szCs w:val="24"/>
        </w:rPr>
        <w:t>ации от 21 января 2016 г. N 1 "О некоторых вопросах применения законодательства о возмещении издержек, связанных с рассмотрением дела", при прекращении производства по делу ввиду отказа истца от иска в связи с добровольным удовлетворением его требований от</w:t>
      </w:r>
      <w:r w:rsidRPr="00BD23D2">
        <w:rPr>
          <w:rFonts w:ascii="Times New Roman" w:hAnsi="Times New Roman" w:cs="Times New Roman"/>
          <w:sz w:val="24"/>
          <w:szCs w:val="24"/>
        </w:rPr>
        <w:t>ветчиком после обращения истца в суд судебные издержки взыскиваются с ответчика (</w:t>
      </w:r>
      <w:hyperlink r:id="rId11" w:history="1">
        <w:r w:rsidRPr="00BD23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часть 1 статьи 101</w:t>
        </w:r>
      </w:hyperlink>
      <w:r w:rsidRPr="00BD23D2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Российской Федерации, </w:t>
      </w:r>
      <w:hyperlink r:id="rId12" w:history="1">
        <w:r w:rsidRPr="00BD23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часть 1 статьи 113</w:t>
        </w:r>
      </w:hyperlink>
      <w:r w:rsidRPr="00BD23D2">
        <w:rPr>
          <w:rFonts w:ascii="Times New Roman" w:hAnsi="Times New Roman" w:cs="Times New Roman"/>
          <w:sz w:val="24"/>
          <w:szCs w:val="24"/>
        </w:rPr>
        <w:t xml:space="preserve"> Кодекса административного судопроизводства Российской Федерации, </w:t>
      </w:r>
      <w:hyperlink r:id="rId13" w:history="1">
        <w:r w:rsidRPr="00BD23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 1</w:t>
        </w:r>
        <w:r w:rsidRPr="00BD23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</w:t>
        </w:r>
      </w:hyperlink>
      <w:r w:rsidRPr="00BD23D2"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Российской Федерации).</w:t>
      </w:r>
    </w:p>
    <w:p w:rsidR="00BD23D2" w:rsidRPr="00DF68AA" w:rsidP="00BD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3D2">
        <w:rPr>
          <w:rFonts w:ascii="Times New Roman" w:hAnsi="Times New Roman" w:cs="Times New Roman"/>
          <w:sz w:val="24"/>
          <w:szCs w:val="24"/>
        </w:rPr>
        <w:t>При этом следует иметь в виду, что отказ от иска является правом, а не обязанностью истца, поэтому возмещение судебных издержек истцу при указанных обстоятельствах не может быть поставлено в за</w:t>
      </w:r>
      <w:r w:rsidRPr="00BD23D2">
        <w:rPr>
          <w:rFonts w:ascii="Times New Roman" w:hAnsi="Times New Roman" w:cs="Times New Roman"/>
          <w:sz w:val="24"/>
          <w:szCs w:val="24"/>
        </w:rPr>
        <w:t xml:space="preserve">висимость от заявления им отказа от иска. Следовательно, в случае добровольного удовлетворения исковых требований ответчиком после обращения истца в суд и принятия судебного решения по такому делу судебные </w:t>
      </w:r>
      <w:r w:rsidRPr="00DF68AA">
        <w:rPr>
          <w:rFonts w:ascii="Times New Roman" w:hAnsi="Times New Roman" w:cs="Times New Roman"/>
          <w:sz w:val="24"/>
          <w:szCs w:val="24"/>
        </w:rPr>
        <w:t>издержки также подлежат взысканию с ответчика.</w:t>
      </w:r>
    </w:p>
    <w:p w:rsidR="00DF68AA" w:rsidRPr="00DF68AA" w:rsidP="00DF6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8AA">
        <w:rPr>
          <w:rFonts w:ascii="Times New Roman" w:hAnsi="Times New Roman" w:cs="Times New Roman"/>
          <w:sz w:val="24"/>
          <w:szCs w:val="24"/>
        </w:rPr>
        <w:t>Как</w:t>
      </w:r>
      <w:r w:rsidRPr="00DF68AA">
        <w:rPr>
          <w:rFonts w:ascii="Times New Roman" w:hAnsi="Times New Roman" w:cs="Times New Roman"/>
          <w:sz w:val="24"/>
          <w:szCs w:val="24"/>
        </w:rPr>
        <w:t xml:space="preserve"> неоднократно отмечал Конституционный Суд Российской Федерации, критерием присуждения судебных расходов является вывод суда о правомерности или неправомерности заявленного истцом требования; данный вывод, в свою очередь, непосредственно связан с содержащим</w:t>
      </w:r>
      <w:r w:rsidRPr="00DF68AA">
        <w:rPr>
          <w:rFonts w:ascii="Times New Roman" w:hAnsi="Times New Roman" w:cs="Times New Roman"/>
          <w:sz w:val="24"/>
          <w:szCs w:val="24"/>
        </w:rPr>
        <w:t>ся в резолютивной части судебного решения выводом о том, подлежит ли иск удовлетворению, - только удовлетворение судом требования подтверждает правомерность его принудительной реализации через суд и влечет восстановление нарушенных прав, что и ведет к возм</w:t>
      </w:r>
      <w:r w:rsidRPr="00DF68AA">
        <w:rPr>
          <w:rFonts w:ascii="Times New Roman" w:hAnsi="Times New Roman" w:cs="Times New Roman"/>
          <w:sz w:val="24"/>
          <w:szCs w:val="24"/>
        </w:rPr>
        <w:t xml:space="preserve">ещению судебных расходов (постановления от 11 июля 2017 года </w:t>
      </w:r>
      <w:hyperlink r:id="rId14" w:history="1">
        <w:r w:rsidRPr="00DF68A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 20-П</w:t>
        </w:r>
      </w:hyperlink>
      <w:r w:rsidRPr="00DF68AA">
        <w:rPr>
          <w:rFonts w:ascii="Times New Roman" w:hAnsi="Times New Roman" w:cs="Times New Roman"/>
          <w:sz w:val="24"/>
          <w:szCs w:val="24"/>
        </w:rPr>
        <w:t xml:space="preserve">, от 28 октября 2021 года </w:t>
      </w:r>
      <w:hyperlink r:id="rId15" w:history="1">
        <w:r w:rsidRPr="00DF68A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 46-П</w:t>
        </w:r>
      </w:hyperlink>
      <w:r w:rsidRPr="00DF68AA">
        <w:rPr>
          <w:rFonts w:ascii="Times New Roman" w:hAnsi="Times New Roman" w:cs="Times New Roman"/>
          <w:sz w:val="24"/>
          <w:szCs w:val="24"/>
        </w:rPr>
        <w:t xml:space="preserve">, от 10 января 2023 года </w:t>
      </w:r>
      <w:hyperlink r:id="rId16" w:history="1">
        <w:r w:rsidRPr="00DF68A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 1-П</w:t>
        </w:r>
      </w:hyperlink>
      <w:r w:rsidRPr="00DF68AA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6E7099" w:rsidP="006E7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8AA">
        <w:rPr>
          <w:rFonts w:ascii="Times New Roman" w:hAnsi="Times New Roman" w:cs="Times New Roman"/>
          <w:sz w:val="24"/>
          <w:szCs w:val="24"/>
        </w:rPr>
        <w:t xml:space="preserve">Конкретизируя данное правило, в общем виде находящее отражение в </w:t>
      </w:r>
      <w:hyperlink r:id="rId17" w:history="1">
        <w:r w:rsidRPr="00DF68A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первой статьи 98</w:t>
        </w:r>
      </w:hyperlink>
      <w:r w:rsidRPr="00DF68AA">
        <w:rPr>
          <w:rFonts w:ascii="Times New Roman" w:hAnsi="Times New Roman" w:cs="Times New Roman"/>
          <w:sz w:val="24"/>
          <w:szCs w:val="24"/>
        </w:rPr>
        <w:t xml:space="preserve"> ГПК Российской Федерации, </w:t>
      </w:r>
      <w:hyperlink r:id="rId18" w:history="1">
        <w:r w:rsidRPr="00DF68A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часть первая статьи 101</w:t>
        </w:r>
      </w:hyperlink>
      <w:r w:rsidRPr="00DF68AA">
        <w:rPr>
          <w:rFonts w:ascii="Times New Roman" w:hAnsi="Times New Roman" w:cs="Times New Roman"/>
          <w:sz w:val="24"/>
          <w:szCs w:val="24"/>
        </w:rPr>
        <w:t xml:space="preserve"> того же Код</w:t>
      </w:r>
      <w:r w:rsidRPr="00DF68AA">
        <w:rPr>
          <w:rFonts w:ascii="Times New Roman" w:hAnsi="Times New Roman" w:cs="Times New Roman"/>
          <w:sz w:val="24"/>
          <w:szCs w:val="24"/>
        </w:rPr>
        <w:t>екса - в том числе с учетом смысла, придаваемого ей правоприменительной практикой (</w:t>
      </w:r>
      <w:hyperlink r:id="rId10" w:history="1">
        <w:r w:rsidRPr="00DF68A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пункт 26</w:t>
        </w:r>
      </w:hyperlink>
      <w:r w:rsidRPr="00DF68AA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Российской Федерации от 21 января 2016 </w:t>
      </w:r>
      <w:r w:rsidRPr="00DF68AA">
        <w:rPr>
          <w:rFonts w:ascii="Times New Roman" w:hAnsi="Times New Roman" w:cs="Times New Roman"/>
          <w:sz w:val="24"/>
          <w:szCs w:val="24"/>
        </w:rPr>
        <w:t>года N 1 "О некоторых вопросах применения законодательства о возмещении издержек, связанных с рассмотрением дела"), - предполагает, что в случае добровольного удовлетворения исковых требований ответчиком после обращения истца в суд понесенные истцом по дел</w:t>
      </w:r>
      <w:r w:rsidRPr="00DF68AA">
        <w:rPr>
          <w:rFonts w:ascii="Times New Roman" w:hAnsi="Times New Roman" w:cs="Times New Roman"/>
          <w:sz w:val="24"/>
          <w:szCs w:val="24"/>
        </w:rPr>
        <w:t xml:space="preserve">у судебные расходы взыскиваются с ответчика. В подобных случаях, как отметил Конституционный Суд Российской Федерации в </w:t>
      </w:r>
      <w:hyperlink r:id="rId19" w:history="1">
        <w:r w:rsidRPr="00DF68A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Определении</w:t>
        </w:r>
      </w:hyperlink>
      <w:r w:rsidRPr="00DF68AA">
        <w:rPr>
          <w:rFonts w:ascii="Times New Roman" w:hAnsi="Times New Roman" w:cs="Times New Roman"/>
          <w:sz w:val="24"/>
          <w:szCs w:val="24"/>
        </w:rPr>
        <w:t xml:space="preserve"> от 19 января 2010 года N 88-О-О, возложение обяз</w:t>
      </w:r>
      <w:r w:rsidRPr="00DF68AA">
        <w:rPr>
          <w:rFonts w:ascii="Times New Roman" w:hAnsi="Times New Roman" w:cs="Times New Roman"/>
          <w:sz w:val="24"/>
          <w:szCs w:val="24"/>
        </w:rPr>
        <w:t>анности компенсации истцу понесенных им судебных расходов на ответчика основывается на том, что истец заявлял правомерные требования, которые были фактически признаны ответчиком и добровольно им удовлетворены в ходе процесса.</w:t>
      </w:r>
    </w:p>
    <w:p w:rsidR="006E7099" w:rsidP="00DF6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суд приходит к </w:t>
      </w:r>
      <w:r>
        <w:rPr>
          <w:rFonts w:ascii="Times New Roman" w:hAnsi="Times New Roman" w:cs="Times New Roman"/>
          <w:sz w:val="24"/>
          <w:szCs w:val="24"/>
        </w:rPr>
        <w:t>выводу о том, что уточненное исковое заявление подлежит удовлетворению.</w:t>
      </w:r>
    </w:p>
    <w:p w:rsidR="006E7099" w:rsidRPr="00DF68AA" w:rsidP="00DF6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Квитанция №8/1, оригинал которой имеется в материалах дела подтверждает факт несения истцом Федуловой Т.Е. судебных расходов в виде оплаты государственной пошлины в размере 400 рублей </w:t>
      </w:r>
      <w:r>
        <w:rPr>
          <w:rFonts w:ascii="Times New Roman" w:hAnsi="Times New Roman" w:cs="Times New Roman"/>
          <w:sz w:val="24"/>
          <w:szCs w:val="24"/>
        </w:rPr>
        <w:t xml:space="preserve">00 копеек за обращение с данным исковым заявлением к мировому судье. Также имеются оригиналы квитанций ФГУП «Почта Крым», подтверждающие направление истцом в адрес ответчика почтовой корреспонденции. </w:t>
      </w:r>
    </w:p>
    <w:p w:rsidR="007373DE" w:rsidP="006E7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099">
        <w:rPr>
          <w:rFonts w:ascii="Times New Roman" w:hAnsi="Times New Roman" w:cs="Times New Roman"/>
          <w:sz w:val="24"/>
          <w:szCs w:val="24"/>
        </w:rPr>
        <w:t>При этом, доводы ответчика о н</w:t>
      </w:r>
      <w:r w:rsidR="009F3396">
        <w:rPr>
          <w:rFonts w:ascii="Times New Roman" w:hAnsi="Times New Roman" w:cs="Times New Roman"/>
          <w:sz w:val="24"/>
          <w:szCs w:val="24"/>
        </w:rPr>
        <w:t>есоблюдени</w:t>
      </w:r>
      <w:r>
        <w:rPr>
          <w:rFonts w:ascii="Times New Roman" w:hAnsi="Times New Roman" w:cs="Times New Roman"/>
          <w:sz w:val="24"/>
          <w:szCs w:val="24"/>
        </w:rPr>
        <w:t xml:space="preserve"> истцом</w:t>
      </w:r>
      <w:r w:rsidRPr="006E7099">
        <w:rPr>
          <w:rFonts w:ascii="Times New Roman" w:hAnsi="Times New Roman" w:cs="Times New Roman"/>
          <w:sz w:val="24"/>
          <w:szCs w:val="24"/>
        </w:rPr>
        <w:t xml:space="preserve"> досудеб</w:t>
      </w:r>
      <w:r w:rsidRPr="006E7099">
        <w:rPr>
          <w:rFonts w:ascii="Times New Roman" w:hAnsi="Times New Roman" w:cs="Times New Roman"/>
          <w:sz w:val="24"/>
          <w:szCs w:val="24"/>
        </w:rPr>
        <w:t>ного порядка разрешения спора не могут быть приняты во внимание и служить основанием к отказу истцу в возмещении судебных расходов, поскольку законом не предусмотрен обязательный порядок досудебного урегулирования спора по данной категории дел.</w:t>
      </w:r>
    </w:p>
    <w:p w:rsidR="00A705AE" w:rsidRPr="00FA4E0A" w:rsidP="00227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E0A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ст.ст.</w:t>
      </w:r>
      <w:r w:rsidRPr="00FA4E0A" w:rsidR="0008375A">
        <w:rPr>
          <w:rFonts w:ascii="Times New Roman" w:hAnsi="Times New Roman" w:cs="Times New Roman"/>
          <w:sz w:val="24"/>
          <w:szCs w:val="24"/>
        </w:rPr>
        <w:t>3, 12,</w:t>
      </w:r>
      <w:r w:rsidRPr="00FA4E0A" w:rsidR="00BC638A">
        <w:rPr>
          <w:rFonts w:ascii="Times New Roman" w:hAnsi="Times New Roman" w:cs="Times New Roman"/>
          <w:sz w:val="24"/>
          <w:szCs w:val="24"/>
        </w:rPr>
        <w:t xml:space="preserve"> 39, </w:t>
      </w:r>
      <w:r w:rsidRPr="00FA4E0A" w:rsidR="0008375A">
        <w:rPr>
          <w:rFonts w:ascii="Times New Roman" w:hAnsi="Times New Roman" w:cs="Times New Roman"/>
          <w:sz w:val="24"/>
          <w:szCs w:val="24"/>
        </w:rPr>
        <w:t xml:space="preserve">55, 56, 59, 60, 67, 98, </w:t>
      </w:r>
      <w:r w:rsidRPr="00FA4E0A" w:rsidR="008A7EA8">
        <w:rPr>
          <w:rFonts w:ascii="Times New Roman" w:hAnsi="Times New Roman" w:cs="Times New Roman"/>
          <w:sz w:val="24"/>
          <w:szCs w:val="24"/>
        </w:rPr>
        <w:t xml:space="preserve">167, </w:t>
      </w:r>
      <w:r w:rsidRPr="00FA4E0A" w:rsidR="0008375A">
        <w:rPr>
          <w:rFonts w:ascii="Times New Roman" w:hAnsi="Times New Roman" w:cs="Times New Roman"/>
          <w:sz w:val="24"/>
          <w:szCs w:val="24"/>
        </w:rPr>
        <w:t xml:space="preserve">198, 199 </w:t>
      </w:r>
      <w:r w:rsidRPr="00FA4E0A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FA4E0A" w:rsidR="002E0D58">
        <w:rPr>
          <w:rFonts w:ascii="Times New Roman" w:hAnsi="Times New Roman" w:cs="Times New Roman"/>
          <w:color w:val="000000" w:themeColor="text1"/>
          <w:sz w:val="24"/>
          <w:szCs w:val="24"/>
        </w:rPr>
        <w:t>ражданского процессуального кодекса</w:t>
      </w:r>
      <w:r w:rsidRPr="00FA4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РФ,   </w:t>
      </w:r>
    </w:p>
    <w:p w:rsidR="005618CB" w:rsidRPr="001C0539" w:rsidP="001C0539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E0A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9D1024" w:rsidP="00227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исковое заявление </w:t>
      </w:r>
      <w:r w:rsidRPr="00227ED0" w:rsidR="00227ED0">
        <w:rPr>
          <w:rFonts w:ascii="Times New Roman" w:hAnsi="Times New Roman" w:cs="Times New Roman"/>
          <w:sz w:val="24"/>
          <w:szCs w:val="24"/>
        </w:rPr>
        <w:t xml:space="preserve">Федуловой </w:t>
      </w:r>
      <w:r>
        <w:rPr>
          <w:rFonts w:ascii="Times New Roman" w:hAnsi="Times New Roman" w:cs="Times New Roman"/>
          <w:sz w:val="24"/>
          <w:szCs w:val="24"/>
        </w:rPr>
        <w:t>Т.Ю.</w:t>
      </w:r>
      <w:r w:rsidRPr="00227ED0" w:rsidR="00227ED0">
        <w:rPr>
          <w:rFonts w:ascii="Times New Roman" w:hAnsi="Times New Roman" w:cs="Times New Roman"/>
          <w:sz w:val="24"/>
          <w:szCs w:val="24"/>
        </w:rPr>
        <w:t xml:space="preserve"> к Колтуновичу </w:t>
      </w:r>
      <w:r>
        <w:rPr>
          <w:rFonts w:ascii="Times New Roman" w:hAnsi="Times New Roman" w:cs="Times New Roman"/>
          <w:sz w:val="24"/>
          <w:szCs w:val="24"/>
        </w:rPr>
        <w:t>В.В.</w:t>
      </w:r>
      <w:r w:rsidRPr="00227ED0" w:rsidR="00227ED0">
        <w:rPr>
          <w:rFonts w:ascii="Times New Roman" w:hAnsi="Times New Roman" w:cs="Times New Roman"/>
          <w:sz w:val="24"/>
          <w:szCs w:val="24"/>
        </w:rPr>
        <w:t xml:space="preserve"> о взыскании процентов за пользование чужими денежными средствами, </w:t>
      </w:r>
      <w:r w:rsidR="00227ED0">
        <w:rPr>
          <w:rFonts w:ascii="Times New Roman" w:hAnsi="Times New Roman" w:cs="Times New Roman"/>
          <w:sz w:val="24"/>
          <w:szCs w:val="24"/>
        </w:rPr>
        <w:t>с учетом уточнения исковых требований от 10.10.2024 г., удовлетворить.</w:t>
      </w:r>
    </w:p>
    <w:p w:rsidR="00227ED0" w:rsidRPr="00FA4E0A" w:rsidP="00227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Взыскать с Колтуновича В.В.</w:t>
      </w:r>
      <w:r>
        <w:rPr>
          <w:rFonts w:ascii="Times New Roman" w:hAnsi="Times New Roman" w:cs="Times New Roman"/>
          <w:sz w:val="24"/>
          <w:szCs w:val="24"/>
        </w:rPr>
        <w:t xml:space="preserve"> (паспортные данные</w:t>
      </w:r>
      <w:r>
        <w:rPr>
          <w:rFonts w:ascii="Times New Roman" w:hAnsi="Times New Roman" w:cs="Times New Roman"/>
          <w:sz w:val="24"/>
          <w:szCs w:val="24"/>
        </w:rPr>
        <w:t>) в пользу Федуловой Т.Ю.</w:t>
      </w:r>
      <w:r>
        <w:rPr>
          <w:rFonts w:ascii="Times New Roman" w:hAnsi="Times New Roman" w:cs="Times New Roman"/>
          <w:sz w:val="24"/>
          <w:szCs w:val="24"/>
        </w:rPr>
        <w:t xml:space="preserve"> расходы по уплате государственной пошлины за подачу искового заявления в суд в размере 400 (четыреста) рублей 00 копеек, </w:t>
      </w:r>
      <w:r w:rsidR="002C27B5">
        <w:rPr>
          <w:rFonts w:ascii="Times New Roman" w:hAnsi="Times New Roman" w:cs="Times New Roman"/>
          <w:sz w:val="24"/>
          <w:szCs w:val="24"/>
        </w:rPr>
        <w:t xml:space="preserve">расходы, связанные с отправлением почтовой корреспонденции в размере 231 (двести тридцать один рубль) 14 копеек. </w:t>
      </w:r>
    </w:p>
    <w:p w:rsidR="0008375A" w:rsidRPr="00FA4E0A" w:rsidP="00227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E0A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</w:t>
      </w:r>
      <w:r w:rsidRPr="00FA4E0A" w:rsidR="00A705AE">
        <w:rPr>
          <w:rFonts w:ascii="Times New Roman" w:hAnsi="Times New Roman" w:cs="Times New Roman"/>
          <w:sz w:val="24"/>
          <w:szCs w:val="24"/>
        </w:rPr>
        <w:t>Нахимовский</w:t>
      </w:r>
      <w:r w:rsidRPr="00FA4E0A">
        <w:rPr>
          <w:rFonts w:ascii="Times New Roman" w:hAnsi="Times New Roman" w:cs="Times New Roman"/>
          <w:sz w:val="24"/>
          <w:szCs w:val="24"/>
        </w:rPr>
        <w:t xml:space="preserve">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0641C8" w:rsidP="00227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E0A">
        <w:rPr>
          <w:rFonts w:ascii="Times New Roman" w:hAnsi="Times New Roman" w:cs="Times New Roman"/>
          <w:sz w:val="24"/>
          <w:szCs w:val="24"/>
        </w:rPr>
        <w:t>Лица, участвующие в деле, их представители, в</w:t>
      </w:r>
      <w:r w:rsidRPr="00FA4E0A">
        <w:rPr>
          <w:rFonts w:ascii="Times New Roman" w:hAnsi="Times New Roman" w:cs="Times New Roman"/>
          <w:sz w:val="24"/>
          <w:szCs w:val="24"/>
        </w:rPr>
        <w:t>праве подать мировому судье заявление о составлении мотивированного решения, которое может быть подано лицами, присутствующими в судебном заседании, - в течение трех дней, лицами, не присутствующими в судебном заседании</w:t>
      </w:r>
      <w:r w:rsidRPr="00FA4E0A" w:rsidR="008A7EA8">
        <w:rPr>
          <w:rFonts w:ascii="Times New Roman" w:hAnsi="Times New Roman" w:cs="Times New Roman"/>
          <w:sz w:val="24"/>
          <w:szCs w:val="24"/>
        </w:rPr>
        <w:t>,</w:t>
      </w:r>
      <w:r w:rsidRPr="00FA4E0A">
        <w:rPr>
          <w:rFonts w:ascii="Times New Roman" w:hAnsi="Times New Roman" w:cs="Times New Roman"/>
          <w:sz w:val="24"/>
          <w:szCs w:val="24"/>
        </w:rPr>
        <w:t xml:space="preserve"> - в течение пятнадцати дней со дня </w:t>
      </w:r>
      <w:r w:rsidRPr="00FA4E0A">
        <w:rPr>
          <w:rFonts w:ascii="Times New Roman" w:hAnsi="Times New Roman" w:cs="Times New Roman"/>
          <w:sz w:val="24"/>
          <w:szCs w:val="24"/>
        </w:rPr>
        <w:t>объявления резолютивной части решения.</w:t>
      </w:r>
    </w:p>
    <w:p w:rsidR="00C626B6" w:rsidRPr="00FA4E0A" w:rsidP="00227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75A" w:rsidP="00FA4E0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Мотивированное решение изготовлено 25.10.2024 г.</w:t>
      </w:r>
    </w:p>
    <w:p w:rsidR="00C626B6" w:rsidRPr="00FA4E0A" w:rsidP="00FA4E0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65673" w:rsidP="00B7362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– подпись. </w:t>
      </w:r>
    </w:p>
    <w:p w:rsidR="00C9355D" w:rsidRPr="00FA4E0A" w:rsidP="00B7362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C9355D" w:rsidRPr="00FA4E0A" w:rsidP="00B7362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A4E0A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FA4E0A" w:rsidR="007E43B8">
        <w:rPr>
          <w:rFonts w:ascii="Times New Roman" w:hAnsi="Times New Roman" w:cs="Times New Roman"/>
          <w:sz w:val="24"/>
          <w:szCs w:val="24"/>
        </w:rPr>
        <w:t xml:space="preserve">судебного участка № </w:t>
      </w:r>
      <w:r w:rsidRPr="00FA4E0A">
        <w:rPr>
          <w:rFonts w:ascii="Times New Roman" w:hAnsi="Times New Roman" w:cs="Times New Roman"/>
          <w:sz w:val="24"/>
          <w:szCs w:val="24"/>
        </w:rPr>
        <w:t>20</w:t>
      </w:r>
      <w:r w:rsidRPr="00FA4E0A" w:rsidR="007E43B8">
        <w:rPr>
          <w:rFonts w:ascii="Times New Roman" w:hAnsi="Times New Roman" w:cs="Times New Roman"/>
          <w:sz w:val="24"/>
          <w:szCs w:val="24"/>
        </w:rPr>
        <w:tab/>
      </w:r>
      <w:r w:rsidRPr="00FA4E0A" w:rsidR="00E37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C18" w:rsidRPr="00FA4E0A" w:rsidP="00FA4E0A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A4E0A">
        <w:rPr>
          <w:rFonts w:ascii="Times New Roman" w:hAnsi="Times New Roman" w:cs="Times New Roman"/>
          <w:sz w:val="24"/>
          <w:szCs w:val="24"/>
        </w:rPr>
        <w:t>Нахимовского</w:t>
      </w:r>
      <w:r w:rsidRPr="00FA4E0A" w:rsidR="00E3765E">
        <w:rPr>
          <w:rFonts w:ascii="Times New Roman" w:hAnsi="Times New Roman" w:cs="Times New Roman"/>
          <w:sz w:val="24"/>
          <w:szCs w:val="24"/>
        </w:rPr>
        <w:t xml:space="preserve"> судебного района</w:t>
      </w:r>
      <w:r w:rsidRPr="00FA4E0A" w:rsidR="007E43B8">
        <w:rPr>
          <w:rFonts w:ascii="Times New Roman" w:hAnsi="Times New Roman" w:cs="Times New Roman"/>
          <w:sz w:val="24"/>
          <w:szCs w:val="24"/>
        </w:rPr>
        <w:t xml:space="preserve"> </w:t>
      </w:r>
      <w:r w:rsidRPr="00FA4E0A" w:rsidR="00E3765E">
        <w:rPr>
          <w:rFonts w:ascii="Times New Roman" w:hAnsi="Times New Roman" w:cs="Times New Roman"/>
          <w:sz w:val="24"/>
          <w:szCs w:val="24"/>
        </w:rPr>
        <w:t xml:space="preserve">г. </w:t>
      </w:r>
      <w:r w:rsidRPr="00FA4E0A" w:rsidR="00160630">
        <w:rPr>
          <w:rFonts w:ascii="Times New Roman" w:hAnsi="Times New Roman" w:cs="Times New Roman"/>
          <w:sz w:val="24"/>
          <w:szCs w:val="24"/>
        </w:rPr>
        <w:t>Севастополя</w:t>
      </w:r>
      <w:r w:rsidRPr="00FA4E0A" w:rsidR="00160630">
        <w:rPr>
          <w:rFonts w:ascii="Times New Roman" w:hAnsi="Times New Roman" w:cs="Times New Roman"/>
          <w:sz w:val="24"/>
          <w:szCs w:val="24"/>
        </w:rPr>
        <w:tab/>
      </w:r>
      <w:r w:rsidRPr="00FA4E0A" w:rsidR="00160630">
        <w:rPr>
          <w:rFonts w:ascii="Times New Roman" w:hAnsi="Times New Roman" w:cs="Times New Roman"/>
          <w:sz w:val="24"/>
          <w:szCs w:val="24"/>
        </w:rPr>
        <w:tab/>
      </w:r>
      <w:r w:rsidRPr="00FA4E0A" w:rsidR="0016063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0877B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0539">
        <w:rPr>
          <w:rFonts w:ascii="Times New Roman" w:hAnsi="Times New Roman" w:cs="Times New Roman"/>
          <w:sz w:val="24"/>
          <w:szCs w:val="24"/>
        </w:rPr>
        <w:t xml:space="preserve">Е.А. Босенко </w:t>
      </w:r>
    </w:p>
    <w:sectPr w:rsidSect="0075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1D"/>
    <w:rsid w:val="00005EB2"/>
    <w:rsid w:val="00041CA3"/>
    <w:rsid w:val="00050B77"/>
    <w:rsid w:val="000641C8"/>
    <w:rsid w:val="000801AD"/>
    <w:rsid w:val="00081E2A"/>
    <w:rsid w:val="0008375A"/>
    <w:rsid w:val="000877B3"/>
    <w:rsid w:val="00090C0C"/>
    <w:rsid w:val="00091D52"/>
    <w:rsid w:val="000945E4"/>
    <w:rsid w:val="00095CCB"/>
    <w:rsid w:val="000A2993"/>
    <w:rsid w:val="000B3F12"/>
    <w:rsid w:val="000B570B"/>
    <w:rsid w:val="000B646E"/>
    <w:rsid w:val="000C081D"/>
    <w:rsid w:val="000C65DE"/>
    <w:rsid w:val="000C76A8"/>
    <w:rsid w:val="000D7AC6"/>
    <w:rsid w:val="000E2792"/>
    <w:rsid w:val="000E792B"/>
    <w:rsid w:val="000F1A46"/>
    <w:rsid w:val="00106856"/>
    <w:rsid w:val="00114167"/>
    <w:rsid w:val="0011778D"/>
    <w:rsid w:val="001264A1"/>
    <w:rsid w:val="001369C7"/>
    <w:rsid w:val="00155478"/>
    <w:rsid w:val="00160630"/>
    <w:rsid w:val="001629FF"/>
    <w:rsid w:val="001762AF"/>
    <w:rsid w:val="00177323"/>
    <w:rsid w:val="00186238"/>
    <w:rsid w:val="00194EE3"/>
    <w:rsid w:val="001C0539"/>
    <w:rsid w:val="001C602B"/>
    <w:rsid w:val="001D201E"/>
    <w:rsid w:val="001D6083"/>
    <w:rsid w:val="00207E63"/>
    <w:rsid w:val="00227D4C"/>
    <w:rsid w:val="00227ED0"/>
    <w:rsid w:val="0024331A"/>
    <w:rsid w:val="00244234"/>
    <w:rsid w:val="0026744C"/>
    <w:rsid w:val="00277D31"/>
    <w:rsid w:val="0028578B"/>
    <w:rsid w:val="002873DB"/>
    <w:rsid w:val="00294A50"/>
    <w:rsid w:val="002A658C"/>
    <w:rsid w:val="002B311F"/>
    <w:rsid w:val="002B6037"/>
    <w:rsid w:val="002C27B5"/>
    <w:rsid w:val="002D4540"/>
    <w:rsid w:val="002E0D58"/>
    <w:rsid w:val="003019A5"/>
    <w:rsid w:val="0030394A"/>
    <w:rsid w:val="00304346"/>
    <w:rsid w:val="00305DA5"/>
    <w:rsid w:val="003315C1"/>
    <w:rsid w:val="00343847"/>
    <w:rsid w:val="00380D55"/>
    <w:rsid w:val="00395F52"/>
    <w:rsid w:val="003B16B2"/>
    <w:rsid w:val="003B5B84"/>
    <w:rsid w:val="003C1254"/>
    <w:rsid w:val="003C194E"/>
    <w:rsid w:val="003C35B4"/>
    <w:rsid w:val="003D280C"/>
    <w:rsid w:val="003E50DE"/>
    <w:rsid w:val="00404FC2"/>
    <w:rsid w:val="00424009"/>
    <w:rsid w:val="004378F0"/>
    <w:rsid w:val="00453A56"/>
    <w:rsid w:val="0047473D"/>
    <w:rsid w:val="004909E0"/>
    <w:rsid w:val="004A4712"/>
    <w:rsid w:val="004A53EB"/>
    <w:rsid w:val="004A6EB1"/>
    <w:rsid w:val="004B70E4"/>
    <w:rsid w:val="004C1A60"/>
    <w:rsid w:val="004C5724"/>
    <w:rsid w:val="004E7999"/>
    <w:rsid w:val="004F43A2"/>
    <w:rsid w:val="00502451"/>
    <w:rsid w:val="00513DF3"/>
    <w:rsid w:val="00517087"/>
    <w:rsid w:val="0052768E"/>
    <w:rsid w:val="005325E8"/>
    <w:rsid w:val="00542AE0"/>
    <w:rsid w:val="00544C1A"/>
    <w:rsid w:val="005618CB"/>
    <w:rsid w:val="00573A1D"/>
    <w:rsid w:val="00584AD5"/>
    <w:rsid w:val="005914BB"/>
    <w:rsid w:val="005C2B60"/>
    <w:rsid w:val="005D34F5"/>
    <w:rsid w:val="005E30E7"/>
    <w:rsid w:val="005E3442"/>
    <w:rsid w:val="005F25B6"/>
    <w:rsid w:val="005F2B79"/>
    <w:rsid w:val="005F7520"/>
    <w:rsid w:val="00600EFD"/>
    <w:rsid w:val="006019FC"/>
    <w:rsid w:val="0061671D"/>
    <w:rsid w:val="00617331"/>
    <w:rsid w:val="00631382"/>
    <w:rsid w:val="00656E5A"/>
    <w:rsid w:val="006748A0"/>
    <w:rsid w:val="00676131"/>
    <w:rsid w:val="00681768"/>
    <w:rsid w:val="00692E5C"/>
    <w:rsid w:val="006D32A3"/>
    <w:rsid w:val="006E05AE"/>
    <w:rsid w:val="006E7099"/>
    <w:rsid w:val="006F6754"/>
    <w:rsid w:val="00703B22"/>
    <w:rsid w:val="00710F37"/>
    <w:rsid w:val="00717171"/>
    <w:rsid w:val="007207CE"/>
    <w:rsid w:val="00732294"/>
    <w:rsid w:val="007373DE"/>
    <w:rsid w:val="0075073D"/>
    <w:rsid w:val="0075506F"/>
    <w:rsid w:val="00763CDE"/>
    <w:rsid w:val="0078358C"/>
    <w:rsid w:val="00784E37"/>
    <w:rsid w:val="007A235E"/>
    <w:rsid w:val="007B767A"/>
    <w:rsid w:val="007C1072"/>
    <w:rsid w:val="007C3717"/>
    <w:rsid w:val="007C617F"/>
    <w:rsid w:val="007D0006"/>
    <w:rsid w:val="007D3A4D"/>
    <w:rsid w:val="007D7CD4"/>
    <w:rsid w:val="007E43B8"/>
    <w:rsid w:val="007E6D92"/>
    <w:rsid w:val="007F3011"/>
    <w:rsid w:val="008113C6"/>
    <w:rsid w:val="00814BD8"/>
    <w:rsid w:val="00820D4E"/>
    <w:rsid w:val="008210A9"/>
    <w:rsid w:val="008226CA"/>
    <w:rsid w:val="00827136"/>
    <w:rsid w:val="00833402"/>
    <w:rsid w:val="00835831"/>
    <w:rsid w:val="00841BAA"/>
    <w:rsid w:val="008427CF"/>
    <w:rsid w:val="00850734"/>
    <w:rsid w:val="00850861"/>
    <w:rsid w:val="00853FC3"/>
    <w:rsid w:val="00867098"/>
    <w:rsid w:val="008712D1"/>
    <w:rsid w:val="00876E57"/>
    <w:rsid w:val="0089686D"/>
    <w:rsid w:val="008A2E34"/>
    <w:rsid w:val="008A7EA8"/>
    <w:rsid w:val="008B1F8D"/>
    <w:rsid w:val="008B7691"/>
    <w:rsid w:val="00903786"/>
    <w:rsid w:val="00911877"/>
    <w:rsid w:val="00930CBE"/>
    <w:rsid w:val="00932EB6"/>
    <w:rsid w:val="00947969"/>
    <w:rsid w:val="00953482"/>
    <w:rsid w:val="0096675D"/>
    <w:rsid w:val="009838D5"/>
    <w:rsid w:val="00986216"/>
    <w:rsid w:val="009867FD"/>
    <w:rsid w:val="009B1545"/>
    <w:rsid w:val="009B77A2"/>
    <w:rsid w:val="009C6DEC"/>
    <w:rsid w:val="009D1024"/>
    <w:rsid w:val="009D3AD2"/>
    <w:rsid w:val="009F3396"/>
    <w:rsid w:val="009F3740"/>
    <w:rsid w:val="009F39AC"/>
    <w:rsid w:val="009F6D56"/>
    <w:rsid w:val="00A02684"/>
    <w:rsid w:val="00A2065A"/>
    <w:rsid w:val="00A279C3"/>
    <w:rsid w:val="00A344D4"/>
    <w:rsid w:val="00A47E54"/>
    <w:rsid w:val="00A52BBA"/>
    <w:rsid w:val="00A705AE"/>
    <w:rsid w:val="00A73677"/>
    <w:rsid w:val="00A80F04"/>
    <w:rsid w:val="00A87124"/>
    <w:rsid w:val="00AA2762"/>
    <w:rsid w:val="00AA5EDE"/>
    <w:rsid w:val="00AA68CA"/>
    <w:rsid w:val="00AB6C70"/>
    <w:rsid w:val="00AC141C"/>
    <w:rsid w:val="00AD4CFE"/>
    <w:rsid w:val="00AE316F"/>
    <w:rsid w:val="00AE4697"/>
    <w:rsid w:val="00B24122"/>
    <w:rsid w:val="00B36BD5"/>
    <w:rsid w:val="00B36DE2"/>
    <w:rsid w:val="00B40572"/>
    <w:rsid w:val="00B43070"/>
    <w:rsid w:val="00B53B2B"/>
    <w:rsid w:val="00B64AA7"/>
    <w:rsid w:val="00B70929"/>
    <w:rsid w:val="00B735FB"/>
    <w:rsid w:val="00B73621"/>
    <w:rsid w:val="00B82BBB"/>
    <w:rsid w:val="00B9315D"/>
    <w:rsid w:val="00BA2C75"/>
    <w:rsid w:val="00BB0788"/>
    <w:rsid w:val="00BC502C"/>
    <w:rsid w:val="00BC638A"/>
    <w:rsid w:val="00BD1F98"/>
    <w:rsid w:val="00BD23D2"/>
    <w:rsid w:val="00BE3C3A"/>
    <w:rsid w:val="00BF395E"/>
    <w:rsid w:val="00C03199"/>
    <w:rsid w:val="00C050B5"/>
    <w:rsid w:val="00C14C3C"/>
    <w:rsid w:val="00C20706"/>
    <w:rsid w:val="00C2350F"/>
    <w:rsid w:val="00C478E6"/>
    <w:rsid w:val="00C626B6"/>
    <w:rsid w:val="00C63FD9"/>
    <w:rsid w:val="00C83EDB"/>
    <w:rsid w:val="00C9355D"/>
    <w:rsid w:val="00CA01E2"/>
    <w:rsid w:val="00CA3F91"/>
    <w:rsid w:val="00CB2032"/>
    <w:rsid w:val="00CC771C"/>
    <w:rsid w:val="00CE70EC"/>
    <w:rsid w:val="00CF5BBD"/>
    <w:rsid w:val="00D10526"/>
    <w:rsid w:val="00D2578D"/>
    <w:rsid w:val="00D64773"/>
    <w:rsid w:val="00D64A54"/>
    <w:rsid w:val="00D65673"/>
    <w:rsid w:val="00D72AA6"/>
    <w:rsid w:val="00D8759A"/>
    <w:rsid w:val="00DA5DEB"/>
    <w:rsid w:val="00DB499F"/>
    <w:rsid w:val="00DB7D3C"/>
    <w:rsid w:val="00DD10FF"/>
    <w:rsid w:val="00DE0B6B"/>
    <w:rsid w:val="00DE22A2"/>
    <w:rsid w:val="00DE3766"/>
    <w:rsid w:val="00DF3B8C"/>
    <w:rsid w:val="00DF68AA"/>
    <w:rsid w:val="00E006BE"/>
    <w:rsid w:val="00E05774"/>
    <w:rsid w:val="00E151AC"/>
    <w:rsid w:val="00E16CFF"/>
    <w:rsid w:val="00E264C3"/>
    <w:rsid w:val="00E30DB8"/>
    <w:rsid w:val="00E30DF4"/>
    <w:rsid w:val="00E3765E"/>
    <w:rsid w:val="00E50862"/>
    <w:rsid w:val="00E50F96"/>
    <w:rsid w:val="00E515CA"/>
    <w:rsid w:val="00E72DD9"/>
    <w:rsid w:val="00E82EC4"/>
    <w:rsid w:val="00E85FE9"/>
    <w:rsid w:val="00E87BEA"/>
    <w:rsid w:val="00E929B7"/>
    <w:rsid w:val="00E940C5"/>
    <w:rsid w:val="00E94A15"/>
    <w:rsid w:val="00EB0917"/>
    <w:rsid w:val="00ED7C14"/>
    <w:rsid w:val="00EE1D80"/>
    <w:rsid w:val="00F01E66"/>
    <w:rsid w:val="00F02E9F"/>
    <w:rsid w:val="00F163D4"/>
    <w:rsid w:val="00F26C18"/>
    <w:rsid w:val="00F33097"/>
    <w:rsid w:val="00F53A55"/>
    <w:rsid w:val="00F66BC4"/>
    <w:rsid w:val="00F73F37"/>
    <w:rsid w:val="00F81A6C"/>
    <w:rsid w:val="00F9561A"/>
    <w:rsid w:val="00FA4E0A"/>
    <w:rsid w:val="00FB1A06"/>
    <w:rsid w:val="00FB4806"/>
    <w:rsid w:val="00FB5F7E"/>
    <w:rsid w:val="00FD0F01"/>
    <w:rsid w:val="00FD65FA"/>
    <w:rsid w:val="00FD7E22"/>
    <w:rsid w:val="00FE5E98"/>
    <w:rsid w:val="00FF2B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4CD19E-1382-4109-A8B5-33E0E269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8AA"/>
  </w:style>
  <w:style w:type="paragraph" w:styleId="Heading3">
    <w:name w:val="heading 3"/>
    <w:basedOn w:val="Normal"/>
    <w:next w:val="Normal"/>
    <w:link w:val="3"/>
    <w:qFormat/>
    <w:rsid w:val="00F26C1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F26C1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73A1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573A1D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3C19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3C194E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rsid w:val="007D7CD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sid w:val="00F26C18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F26C18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1"/>
    <w:uiPriority w:val="99"/>
    <w:rsid w:val="00F26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F26C1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6C18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E94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40C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0837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8375A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ARB&amp;n=452650&amp;dst=100049" TargetMode="External" /><Relationship Id="rId11" Type="http://schemas.openxmlformats.org/officeDocument/2006/relationships/hyperlink" Target="https://login.consultant.ru/link/?req=doc&amp;base=LAW&amp;n=339209&amp;dst=100485" TargetMode="External" /><Relationship Id="rId12" Type="http://schemas.openxmlformats.org/officeDocument/2006/relationships/hyperlink" Target="https://login.consultant.ru/link/?req=doc&amp;base=LAW&amp;n=341915&amp;dst=100782" TargetMode="External" /><Relationship Id="rId13" Type="http://schemas.openxmlformats.org/officeDocument/2006/relationships/hyperlink" Target="https://login.consultant.ru/link/?req=doc&amp;base=LAW&amp;n=339205&amp;dst=100666" TargetMode="External" /><Relationship Id="rId14" Type="http://schemas.openxmlformats.org/officeDocument/2006/relationships/hyperlink" Target="https://login.consultant.ru/link/?req=doc&amp;base=ARB&amp;n=506043" TargetMode="External" /><Relationship Id="rId15" Type="http://schemas.openxmlformats.org/officeDocument/2006/relationships/hyperlink" Target="https://login.consultant.ru/link/?req=doc&amp;base=ARB&amp;n=686708" TargetMode="External" /><Relationship Id="rId16" Type="http://schemas.openxmlformats.org/officeDocument/2006/relationships/hyperlink" Target="https://login.consultant.ru/link/?req=doc&amp;base=ARB&amp;n=743506" TargetMode="External" /><Relationship Id="rId17" Type="http://schemas.openxmlformats.org/officeDocument/2006/relationships/hyperlink" Target="https://login.consultant.ru/link/?req=doc&amp;base=LAW&amp;n=478601&amp;dst=100476" TargetMode="External" /><Relationship Id="rId18" Type="http://schemas.openxmlformats.org/officeDocument/2006/relationships/hyperlink" Target="https://login.consultant.ru/link/?req=doc&amp;base=LAW&amp;n=478601&amp;dst=100485" TargetMode="External" /><Relationship Id="rId19" Type="http://schemas.openxmlformats.org/officeDocument/2006/relationships/hyperlink" Target="https://login.consultant.ru/link/?req=doc&amp;base=ARB&amp;n=142267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39209&amp;dst=100013" TargetMode="External" /><Relationship Id="rId5" Type="http://schemas.openxmlformats.org/officeDocument/2006/relationships/hyperlink" Target="https://login.consultant.ru/link/?req=doc&amp;base=LAW&amp;n=339209&amp;dst=100908" TargetMode="External" /><Relationship Id="rId6" Type="http://schemas.openxmlformats.org/officeDocument/2006/relationships/hyperlink" Target="https://login.consultant.ru/link/?req=doc&amp;base=LAW&amp;n=339209&amp;dst=1344" TargetMode="External" /><Relationship Id="rId7" Type="http://schemas.openxmlformats.org/officeDocument/2006/relationships/hyperlink" Target="https://login.consultant.ru/link/?req=doc&amp;base=LAW&amp;n=339209&amp;dst=100193" TargetMode="External" /><Relationship Id="rId8" Type="http://schemas.openxmlformats.org/officeDocument/2006/relationships/hyperlink" Target="https://login.consultant.ru/link/?req=doc&amp;base=LAW&amp;n=339209&amp;dst=100918" TargetMode="External" /><Relationship Id="rId9" Type="http://schemas.openxmlformats.org/officeDocument/2006/relationships/hyperlink" Target="https://login.consultant.ru/link/?req=doc&amp;base=LAW&amp;n=339209&amp;dst=10047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