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693" w:rsidRPr="004E4DA6" w:rsidP="008D7693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4E4DA6">
        <w:rPr>
          <w:color w:val="000000" w:themeColor="text1"/>
          <w:szCs w:val="24"/>
        </w:rPr>
        <w:tab/>
      </w:r>
      <w:r w:rsidRPr="004E4DA6">
        <w:rPr>
          <w:color w:val="000000" w:themeColor="text1"/>
          <w:szCs w:val="24"/>
        </w:rPr>
        <w:tab/>
      </w:r>
      <w:r w:rsidRPr="004E4DA6">
        <w:rPr>
          <w:color w:val="000000" w:themeColor="text1"/>
          <w:szCs w:val="24"/>
        </w:rPr>
        <w:tab/>
      </w:r>
      <w:r w:rsidRPr="004E4DA6">
        <w:rPr>
          <w:color w:val="000000" w:themeColor="text1"/>
          <w:szCs w:val="24"/>
        </w:rPr>
        <w:tab/>
      </w:r>
      <w:r w:rsidRPr="004E4DA6">
        <w:rPr>
          <w:color w:val="000000" w:themeColor="text1"/>
          <w:szCs w:val="24"/>
        </w:rPr>
        <w:tab/>
      </w:r>
      <w:r w:rsidRPr="004E4DA6">
        <w:rPr>
          <w:color w:val="000000" w:themeColor="text1"/>
          <w:szCs w:val="24"/>
        </w:rPr>
        <w:tab/>
      </w:r>
      <w:r w:rsidRPr="004E4DA6">
        <w:rPr>
          <w:color w:val="000000" w:themeColor="text1"/>
          <w:szCs w:val="24"/>
        </w:rPr>
        <w:tab/>
      </w:r>
      <w:r w:rsidRPr="004E4DA6">
        <w:rPr>
          <w:color w:val="000000" w:themeColor="text1"/>
          <w:szCs w:val="24"/>
        </w:rPr>
        <w:tab/>
        <w:t xml:space="preserve">          </w:t>
      </w:r>
      <w:r w:rsidRPr="004E4DA6" w:rsidR="009A00E0">
        <w:rPr>
          <w:color w:val="000000" w:themeColor="text1"/>
          <w:szCs w:val="24"/>
        </w:rPr>
        <w:t xml:space="preserve"> </w:t>
      </w:r>
      <w:r w:rsidR="00C62596">
        <w:rPr>
          <w:color w:val="000000" w:themeColor="text1"/>
          <w:szCs w:val="24"/>
        </w:rPr>
        <w:t xml:space="preserve">          </w:t>
      </w:r>
      <w:r w:rsidRPr="004E4DA6">
        <w:rPr>
          <w:b w:val="0"/>
          <w:color w:val="000000" w:themeColor="text1"/>
          <w:szCs w:val="24"/>
        </w:rPr>
        <w:t>Дело № 2-</w:t>
      </w:r>
      <w:r w:rsidR="00B57686">
        <w:rPr>
          <w:b w:val="0"/>
          <w:color w:val="000000" w:themeColor="text1"/>
          <w:szCs w:val="24"/>
        </w:rPr>
        <w:t>1225</w:t>
      </w:r>
      <w:r w:rsidRPr="004E4DA6">
        <w:rPr>
          <w:b w:val="0"/>
          <w:color w:val="000000" w:themeColor="text1"/>
          <w:szCs w:val="24"/>
        </w:rPr>
        <w:t>/20/2022</w:t>
      </w:r>
    </w:p>
    <w:p w:rsidR="008D7693" w:rsidRPr="004E4DA6" w:rsidP="008D76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93" w:rsidRPr="004E4DA6" w:rsidP="008D76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D7693" w:rsidRPr="004E4DA6" w:rsidP="008D7693">
      <w:pPr>
        <w:pStyle w:val="Title"/>
        <w:ind w:right="-1"/>
        <w:rPr>
          <w:szCs w:val="24"/>
        </w:rPr>
      </w:pPr>
      <w:r w:rsidRPr="004E4DA6">
        <w:rPr>
          <w:szCs w:val="24"/>
        </w:rPr>
        <w:t>ИМЕНЕМ РОССИЙСКОЙ ФЕДЕРАЦИИ</w:t>
      </w:r>
    </w:p>
    <w:p w:rsidR="008D7693" w:rsidRPr="004E4DA6" w:rsidP="008D76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686" w:rsidRPr="00D43BCB" w:rsidP="00B576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 октября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B57686" w:rsidRPr="00B36DE2" w:rsidP="00B57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686" w:rsidP="00B576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 20 Нахимовского</w:t>
      </w:r>
      <w:r w:rsidRPr="00B36DE2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Босенко Е.А.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57686" w:rsidRPr="00B47911" w:rsidP="00B576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помощнике судьи Смирновой М.П.</w:t>
      </w:r>
    </w:p>
    <w:p w:rsidR="00B57686" w:rsidP="00B576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Севастопол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«Водоканал»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Кривенко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Л.П.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Зязиной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А.Н.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Зязин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Р.М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по оплате услуг водоснабжения и водоотведения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пени,</w:t>
      </w:r>
    </w:p>
    <w:p w:rsidR="004E4DA6" w:rsidP="00B576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DA6" w:rsidRPr="00B57686" w:rsidP="004E4D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196E5C" w:rsidP="00196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6E5C" w:rsidP="00B57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Севастополя «Водоканал»</w:t>
      </w:r>
      <w:r w:rsidR="00C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обратилось в суд с исковым заявлением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Кривенко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Л.П.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Зязиной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А.Н.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Зязину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Р.М.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взыскании задолженности по оплате услуг водоснабжения и водоотведения, пени,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котором, изменив основания искового заявления в части периодов образования задолженности и пени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ответчик</w:t>
      </w:r>
      <w:r w:rsidR="00D91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Зязиной А.Н. и Кривенко Л.П., с учетом периода регистрации в квартире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="00D91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Севастополю -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Зязина Р.М.</w:t>
      </w:r>
      <w:r w:rsidR="00D91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просило взыскать с ответчиков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Кривенко Л.П., Зязиной А.Н., Зязина Р.М.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солидарном порядке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пользу задолженность по оплате за услуги водоснабжения и водоотведения, которые предоставляются в квартиру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Севастополе за период 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01.06.2021 г.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31.12.2022 в размере 18355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,60 руб. (с учетом сроков исковой давности), сумму пени, 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образовавшуюся за несвоевременную оплату за услуги водоснабжения и водоотведения, предоставленные в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Севастополе, за период с11.0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по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31.03.2024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размере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11138,38 руб., в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зыскать солидарно с Кривенко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Л.П.,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Зязиной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А.Н.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задолженность по оплате за услуги водоснабжения и водоотведения, предоставленные в квартиру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Севастополе, за период с 01.01.2023 г. п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31.03.2024 г. в размере 12441, </w:t>
      </w:r>
      <w:r w:rsidRPr="00B57686"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руб., а также расходы по уплате государственной пошлины.</w:t>
      </w:r>
    </w:p>
    <w:p w:rsidR="00BE1E54" w:rsidP="00B57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искового заявления 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мотивированы тем, что ответчики являются потребителями указанных выше услуг по адресу: </w:t>
      </w:r>
      <w:r w:rsidR="00670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Севастополь,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="00670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имя Кривенко Л.П. открыт лицевой счет №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«номер»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истец регулярно предоставляло ответчикам услуги по водоснабжению и водоотведению, </w:t>
      </w:r>
      <w:r w:rsidR="006707C4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надлежащим образом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ответчики 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оплачивают, что привело к образованию задолженности и послужило основанием для </w:t>
      </w:r>
      <w:r w:rsidRPr="00196E5C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с настоящим иском в суд.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Ответчик Зязин Р.М. был зарегистрирован в указанной квартире по 30.01.2023 г. </w:t>
      </w:r>
    </w:p>
    <w:p w:rsidR="00B57686" w:rsidP="00B57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 истца в судебное заседание не явился, 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>извещал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надлежащим образом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письменном заявлении ходатайствовал о рассмотрении данного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 в отсутствие представителя, уточненные исковые требования от 24.09.2024 г. поддержала. </w:t>
      </w:r>
    </w:p>
    <w:p w:rsidR="008778E4" w:rsidP="00196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Ответчик Зязин Р.М. в судебном заседании возражал против удо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влетворения искового заявления, представил письменные возражения. Указал, что на данный момент не зарегистрирован в данной квартире и не проживает в ней, снят с регистрационного учета 30.01.2023 г., кроме того указал, что с 15.10.2020 г. по 14.10.2021 г.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сполнял воинскую обязанность в Вооруженных Силах РФ по прохождению срочной службы и фактически не пользовался услугами ГУПС «Водоканал» по потреблению воды. Также ходатайствовал о применении срока исковое давности и снижении суммы образовавшейся пени. </w:t>
      </w:r>
    </w:p>
    <w:p w:rsidR="00F71DE2" w:rsidP="00F71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етчики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Зязина А.Н., Кривенко Л.П.</w:t>
      </w:r>
      <w:r w:rsidR="00C04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судебное заседание не явились, извещались надлежащим образом, сведений об уважительности причин неявки</w:t>
      </w:r>
      <w:r w:rsid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предоставили, ходатайств не заявляли.</w:t>
      </w:r>
    </w:p>
    <w:p w:rsidR="00C3356D" w:rsidP="00196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ст. 167 ГПК РФ суд считает возможным рассмотреть дело в отсутст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вие неявившихся лиц, участвующих в деле.</w:t>
      </w:r>
    </w:p>
    <w:p w:rsidR="00C3356D" w:rsidP="00196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>Выслушав участников процесса, исследовав представленные лицами, участвующими в деле, доказательства, оценив их по своему внутреннему убеждению на предмет относимости, допустимости, достоверности в отдельности, а так</w:t>
      </w: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>же достаточности и взаимной связи в совокупности, суд заключил о следующем.</w:t>
      </w:r>
    </w:p>
    <w:p w:rsidR="00C3356D" w:rsidRPr="00C3356D" w:rsidP="00C33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Судом установлено</w:t>
      </w: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следует из материалов дела,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жилом помещении по 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Севастополь,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зарегистрированы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Кривенко Л.П.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(наниматель)</w:t>
      </w: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Зязина А.Н. (дочь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нанимателя)</w:t>
      </w: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Зязин Р.М. (внук нанимателя до 30.01.2023 г.).</w:t>
      </w:r>
    </w:p>
    <w:p w:rsidR="00C25CD7" w:rsidP="00C33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Ответчики являются потребителями услуг по водоснабжению и водоотведению по вышеуказанному адресу,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которые предоставляются истцом</w:t>
      </w:r>
      <w:r w:rsidRPr="00C335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5CD7" w:rsidP="00C33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C25C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ст. 153 Жилищного кодекса РФ граждане и </w:t>
      </w:r>
      <w:r w:rsidRPr="00C25CD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обязаны своевременно и полностью вносить плату за жилое помещение и коммунальные услуги.</w:t>
      </w:r>
    </w:p>
    <w:p w:rsidR="00C25CD7" w:rsidP="00C33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CD7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обязанность конкретизирована в абз. «и» п.34 Правил предоставления коммунальных услуг собственникам и пользователям помещений в многоквартирных д</w:t>
      </w:r>
      <w:r w:rsidRPr="00C25CD7">
        <w:rPr>
          <w:rFonts w:ascii="Times New Roman" w:hAnsi="Times New Roman" w:cs="Times New Roman"/>
          <w:color w:val="000000" w:themeColor="text1"/>
          <w:sz w:val="24"/>
          <w:szCs w:val="24"/>
        </w:rPr>
        <w:t>омах и жилых домов, утвержденных постановлением Правительства РФ от 06.05.2011 г. № 354 (далее - Правила № 354).</w:t>
      </w:r>
    </w:p>
    <w:p w:rsidR="00BE28C6" w:rsidP="00C33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вносить плату за жилое помещение и коммунальные услуги у нанимателя, арендатора жилого помещения возникает в силу договора найма, д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оговора аренды жилого помещения, договора управления многоквартирным домом и т.п., заключаемых в письменной форме (ч. 1 ст. 63, ч. 3 ст. 91.1, ч. 2 ст. 153, ч. 1 ст. 162 ЖК РФ, п. 1 ст. 674 ГК РФ).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. 4 ст. 154 ЖК РФ плата за коммунальные услуги вкл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ючает в себя, в том числе плату за холодную воду, горячую воду, плату за отв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едение сточных вод.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. 1 ст. 155 ЖК РФ плата за жилое помещение и коммунальные услуги вносится ежемесячно до десятого числа месяца, следующего за истекшим месяцем,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ния потребностей граждан в жилье в соответствии с федеральным законом о 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 кооперативе.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ч.ч. 1 и 2 ст. 157 ЖК РФ размер платы за коммунальные услуги рассчитывается исходя из объема потребляемых коммунальных услуг, определяемого по показания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Российской Федерации.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Размер платы за коммунальные услуги, предусмотренные ч. 4 ст. 154 настоящего Кодекса, рассчитывается по тарифам, установленным органами государственной власти субъектов Российской Федерации в порядке, уст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ановленном фед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еральным законом.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В материалы дела истцом представлен расчет задолженности за потребл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енные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коммунальные услуги, из которого следует, что начисление платы за коммунальные услуги по водоснабжению и водоотведению за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спорный период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ось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нормативам 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потребления коммунальных услуг в расчете на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троих человек до 31.12.2022 г.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, размер пла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ты за указанный период составил, согласно уточненным требованиям 18355,60 рублей,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платы с 01.01.2023 г. по 31.03.2024 г. производился из расчета на двоих человек и составил, согласно уточненным требования 12441,20 рублей. 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Контррасчета</w:t>
      </w:r>
      <w:r w:rsidR="00C6259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доказательств наличия прибора учета с действующим сроком поверки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ветчиками представлено не было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Проверив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оставленный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 задолженности,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суд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приходит к выводу о правильности начислений, произведенных исходя из количества зарегистрированных лиц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3 человека до 31.12.2022 г. и два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а с 01.01.2023 г. по 31.03.2024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соответственно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имеющейся задолженности в вышеуказанной сумме 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взысканию с ответчиков.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Учитывая, что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Кривенко Л.П.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нанимател</w:t>
      </w:r>
      <w:r w:rsidR="00AE323C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помещения – квартиры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23C">
        <w:rPr>
          <w:rFonts w:ascii="Times New Roman" w:hAnsi="Times New Roman" w:cs="Times New Roman"/>
          <w:color w:val="000000" w:themeColor="text1"/>
          <w:sz w:val="24"/>
          <w:szCs w:val="24"/>
        </w:rPr>
        <w:t>в г. Севастополе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323C">
        <w:rPr>
          <w:rFonts w:ascii="Times New Roman" w:hAnsi="Times New Roman" w:cs="Times New Roman"/>
          <w:color w:val="000000" w:themeColor="text1"/>
          <w:sz w:val="24"/>
          <w:szCs w:val="24"/>
        </w:rPr>
        <w:t>суд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 возможным применить к сложившимся правоотношениям положения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о договоре социальног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найма.</w:t>
      </w:r>
    </w:p>
    <w:p w:rsidR="00BE28C6" w:rsidRP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Статьей 68 ЖК РФ установлено, что наниматель жилого помещения по договору социального найма, не исполняющий обязанностей, предусмотренных жилищным законодательством и договором социального найма жилого помещения, несет ответственность, пре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дусмотре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нную законодательством.</w:t>
      </w:r>
    </w:p>
    <w:p w:rsid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69 ЖК РФ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в судебном порядке.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>найма несут солидарную с нанимателем ответственность по обязательствам, вытекающим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договора социального найма.</w:t>
      </w:r>
    </w:p>
    <w:p w:rsidR="00AE323C" w:rsidRPr="00AE323C" w:rsidP="00AE3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п. 24 п</w:t>
      </w: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Пленума Верхов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Суда РФ от 27.06.2017 N 22 «</w:t>
      </w: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>О некоторых вопросах рассмотрения судами споров по оплате коммунальных ус</w:t>
      </w: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>луг и жилого помещения, занимаемого гражданами в многоквартирном доме по договору социального найма или принадлеж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ащего им на праве собственности» разъяснено, что в</w:t>
      </w: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>несение платы за жилое помещение и коммунальные услуги является обязанностью не только нанима</w:t>
      </w: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>теля, но и проживающих с ним членов его семьи (дееспособных и ограниченных судом в дееспособности), имеющих равное с нанимателем право на жилое помещение, независимо от указания их в договоре социального найма жилого помещения (пункт 5 части 3 статьи 67, ч</w:t>
      </w: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>асти 2, 3 статьи 69 и статья 153 ЖК РФ).</w:t>
      </w:r>
    </w:p>
    <w:p w:rsidR="00AE323C" w:rsidP="00AE3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23C">
        <w:rPr>
          <w:rFonts w:ascii="Times New Roman" w:hAnsi="Times New Roman" w:cs="Times New Roman"/>
          <w:color w:val="000000" w:themeColor="text1"/>
          <w:sz w:val="24"/>
          <w:szCs w:val="24"/>
        </w:rPr>
        <w:t>Названные лица несут солидарную с нанимателем ответственность за невыполнение обязанности по внесению платы за жилое помещение и коммунальные услуги.</w:t>
      </w:r>
    </w:p>
    <w:p w:rsidR="00B57686" w:rsidRPr="00BE28C6" w:rsidP="00AE3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Судом установлено, что Зязин Р.М. был зарегистрирован в квартире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Севастополе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30.01.2023 г. включительно, что подтверждается информационной справкой по указанному адресу, и копией паспорта ответчика Зязина Р.М.</w:t>
      </w:r>
    </w:p>
    <w:p w:rsidR="00BE28C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задолженность в размере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18355 </w:t>
      </w:r>
      <w:r w:rsidR="00AE3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AE3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иод с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01.06</w:t>
      </w:r>
      <w:r w:rsidR="00AE3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по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31.12.2022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взысканию с ответчиков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Кривенко Л.П., Зязиной А.Н., Зязина Р.М.</w:t>
      </w:r>
      <w:r w:rsidRPr="00BE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солидарном порядке.</w:t>
      </w:r>
    </w:p>
    <w:p w:rsidR="00B57686" w:rsidP="00BE2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Задолженность в размере 12441 рублей 30 копеек 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01.01.2023 г.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31.03.2024 г.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взысканию с ответчиков Кривенко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Л.П., Зязиной А.Н., в солидарном порядке.</w:t>
      </w:r>
    </w:p>
    <w:p w:rsidR="00ED140F" w:rsidRPr="00ED140F" w:rsidP="00ED1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п.п. 20, 22 постановления Пленума Верховного Суда РФ от 27.06.2017 N 22 «О некоторых вопросах рассмотрения судами споров по оплате коммунальных услуг и жилого помещения, занимаемого гражданами в многоквартирном 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доме по договору социального найма или принадлежащего им на праве собственности» разъяснено, что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предоставлении коммунальных услуг ненадлежащего качества и (или) с перерывами, превышающими установленную продолжительность, наниматели (собственники) 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>имеют право на уменьшение размера платы за коммунальные услуги (вплоть до полного освобождения), которое производится в порядке, установленном Правительством Российской Федерации (часть 4 статьи 157 ЖК РФ)..</w:t>
      </w:r>
    </w:p>
    <w:p w:rsidR="00ED140F" w:rsidP="00ED1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разрешении споров о перерасчете платежей за 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коммунальные услуги ненадлежащего качества и (или) с перерывами, превышающими установленную 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продолжительность, факт неоказания или ненадлежащего оказания коммунальных услуг может подтверждаться не только составленными исполнителем коммунальных услуг актом 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качества или превышения установленной продолжительности перерыва в оказании услуг или актом непредоставления или предоставления коммунальных услуг ненадлежащего качества, но и любыми другими средствами доказывания, предусмотренными статьей 55 ГПК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(например, показаниями свидетелей, аудио- и видеозаписями, заключением эксперта).</w:t>
      </w:r>
    </w:p>
    <w:p w:rsidR="00ED140F" w:rsidRPr="00ED140F" w:rsidP="00ED1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ст. 56 ГПК РФ, содержание которой следует рассматривать во взаимосвязи с положениями п. 3 ст. 123 Конституции Российской Федерации и ст. 12 ГПК РФ, закрепляющих 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>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ED140F" w:rsidP="00ED1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>, доказательств того, что истец не оказывал ответчик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водоснабжению и водоотведению</w:t>
      </w:r>
      <w:r w:rsidRPr="00ED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оказывал их ненадлежащим образом, в нарушение ст. 56 ГПК РФ не представлено.</w:t>
      </w:r>
    </w:p>
    <w:p w:rsidR="004737C5" w:rsidRPr="004737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следует из разъяснений, изложенных в пункте 37 </w:t>
      </w:r>
      <w:r w:rsidR="00B6613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остановления Пл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енума Верховного Суда РФ от 27 июня 2017 года N 22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, временное неиспользование нанимателями, собственниками и иными лицами помещений не является основанием для освобождения их от обязанности по внесению платы за содержание жилого помещения, за пользование жилым помещением (платы за наем), пла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ты за отопление, а также за коммунальные услуги, предоставленные на общедомовые нужды, взносов на капитальный ремонт.</w:t>
      </w:r>
    </w:p>
    <w:p w:rsidR="004737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При временном отсутствии нанимателей (собственников) и (или) членов их семей внесение платы за иные виды коммунальных услуг, рассчитываемо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й исходя из нормативов потребления, осуществляется с учетом перерасчета платежей за период временного отсутствия граждан в порядке и в случаях, которые утверждаются Правительством Российской Федерации (часть 11 статьи 155 Жилищного кодекса Российской Федер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ации).</w:t>
      </w:r>
    </w:p>
    <w:p w:rsidR="004737C5" w:rsidRPr="004737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Перерасчет платы в таких случаях производится на основании заявления, поданного гражданином в сроки, предусмотренные правилами, утверждаемыми Правительством Российской Федерации.</w:t>
      </w:r>
    </w:p>
    <w:p w:rsidR="004737C5" w:rsidRPr="004737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В силу абзаца второго пункта 86 Правил предоставления коммунальных усл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N 354,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ри временном, то есть более 5 полных календарных дней подряд, отсутствии потребител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жилом помещении, не оборудованном индивидуальным или общим (квартирным) прибором учета в связи с отсутствием технической возможности его установки, подтвержденной в установленном настоящими Правилами порядке, осуществляется перерасчет размера платы за 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предоставленную потребителю в таком жилом помещении коммунальную услугу, за исключением коммунальных услуг по отоплению, электроснабжению и газоснабжению на цели отопления жилых (нежилых) помещений, предусмотренных соответственно подпунктами "д" и "е" пунк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та 4 настоящих Правил.</w:t>
      </w:r>
    </w:p>
    <w:p w:rsidR="004737C5" w:rsidRPr="004737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ости индивидуального или общего (квартирного) прибора учета в жилом помещении и неисполнения потребителем в соответствии с требованиями пункта 81(13) настоящих Правил обязанности по устранению его неисправности, перерасчет не производится, за исключением п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одтвержденного соответствующими документами случая 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 всех проживающих в жилом помещении лиц в результате действия непреодолимой силы.</w:t>
      </w:r>
    </w:p>
    <w:p w:rsidR="004737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приведенных правовых норм следует, что перерасчет размера платы при временном отсутствии потребителя за 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предоставленную потребителю в таком жилом помещении коммунальную услугу возможен только при наличии соответствующего заявления с приложением указанных документов и в том случае, если жилое помещение не оборудовано индивидуальным или общим (квартирным) приб</w:t>
      </w:r>
      <w:r w:rsidRPr="004737C5">
        <w:rPr>
          <w:rFonts w:ascii="Times New Roman" w:hAnsi="Times New Roman" w:cs="Times New Roman"/>
          <w:color w:val="000000" w:themeColor="text1"/>
          <w:sz w:val="24"/>
          <w:szCs w:val="24"/>
        </w:rPr>
        <w:t>ором учета в связи с отсутствием технической возможности его установки, либо - в случае отсутствия всех проживающих в жилом помещении лиц в результате действия непреодолимой силы (независимо от возможности или невозможности установления прибора учета).</w:t>
      </w:r>
    </w:p>
    <w:p w:rsidR="00222A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етчик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>ом Зязиным Р.М.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предоставлено доказательств обращения к истцу с заявлением об </w:t>
      </w:r>
      <w:r w:rsid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 по адресу регистрации места жительства с целью осуществления перерасчета платы за услуги водоснабжения и водоотведения.</w:t>
      </w:r>
    </w:p>
    <w:p w:rsidR="00B57686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суд обращает внимание на то, что ответчик Зязин Р.М.</w:t>
      </w:r>
      <w:r w:rsidRPr="00B5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15.10.2020 г. по 14.10.2021 г. исполнял воинскую обязанность в Вооруженных Силах РФ по прохождению срочной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тогда как, с учетом уточнения исковых требований истцом с учетом срока иск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овой давности, период взыскания изменен с 01.06.2021 г. </w:t>
      </w:r>
    </w:p>
    <w:p w:rsidR="00222AC5" w:rsidP="0047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ч. 14 ст. 155 ЖК РФ л</w:t>
      </w:r>
      <w:r w:rsidRPr="00285A7F">
        <w:rPr>
          <w:rFonts w:ascii="Times New Roman" w:hAnsi="Times New Roman" w:cs="Times New Roman"/>
          <w:color w:val="000000" w:themeColor="text1"/>
          <w:sz w:val="24"/>
          <w:szCs w:val="24"/>
        </w:rPr>
        <w:t>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</w:t>
      </w:r>
      <w:r w:rsidRPr="00285A7F">
        <w:rPr>
          <w:rFonts w:ascii="Times New Roman" w:hAnsi="Times New Roman" w:cs="Times New Roman"/>
          <w:color w:val="000000" w:themeColor="text1"/>
          <w:sz w:val="24"/>
          <w:szCs w:val="24"/>
        </w:rPr>
        <w:t>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</w:t>
      </w:r>
      <w:r w:rsidRPr="00285A7F">
        <w:rPr>
          <w:rFonts w:ascii="Times New Roman" w:hAnsi="Times New Roman" w:cs="Times New Roman"/>
          <w:color w:val="000000" w:themeColor="text1"/>
          <w:sz w:val="24"/>
          <w:szCs w:val="24"/>
        </w:rPr>
        <w:t>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</w:t>
      </w:r>
      <w:r w:rsidRPr="00285A7F">
        <w:rPr>
          <w:rFonts w:ascii="Times New Roman" w:hAnsi="Times New Roman" w:cs="Times New Roman"/>
          <w:color w:val="000000" w:themeColor="text1"/>
          <w:sz w:val="24"/>
          <w:szCs w:val="24"/>
        </w:rPr>
        <w:t>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</w:t>
      </w:r>
      <w:r w:rsidRPr="00285A7F">
        <w:rPr>
          <w:rFonts w:ascii="Times New Roman" w:hAnsi="Times New Roman" w:cs="Times New Roman"/>
          <w:color w:val="000000" w:themeColor="text1"/>
          <w:sz w:val="24"/>
          <w:szCs w:val="24"/>
        </w:rPr>
        <w:t>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180D1C" w:rsidP="0028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Предоставленный истцом расчет пени выполнен с учетом вышеприведенных положений действующего законодательства, ответчиками не оспорен, контррасчет не предоставлен, в связи с чем данный расчет принимается судом в качестве доказательства.</w:t>
      </w:r>
    </w:p>
    <w:p w:rsidR="00407860" w:rsidRPr="00407860" w:rsidP="00407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>, при оп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>ределении окончательного размера пени, подлежащих взысканию с ответчик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в пользу истца, суд пришел к выводу о 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необходимым применить положения </w:t>
      </w:r>
      <w:hyperlink r:id="rId4" w:history="1">
        <w:r w:rsidRPr="004078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333</w:t>
        </w:r>
      </w:hyperlink>
      <w:r w:rsidRPr="00407860">
        <w:rPr>
          <w:rFonts w:ascii="Times New Roman" w:hAnsi="Times New Roman" w:cs="Times New Roman"/>
          <w:sz w:val="24"/>
          <w:szCs w:val="24"/>
        </w:rPr>
        <w:t xml:space="preserve"> ГК РФ и снизить их </w:t>
      </w:r>
      <w:r w:rsidRPr="00407860">
        <w:rPr>
          <w:rFonts w:ascii="Times New Roman" w:hAnsi="Times New Roman" w:cs="Times New Roman"/>
          <w:sz w:val="24"/>
          <w:szCs w:val="24"/>
        </w:rPr>
        <w:t>размер, поскольку гражданское законодательство предусматривает пени в качестве способа обеспечения исполнения обязательств и меры имущественной ответственности за их неисполнение или ненадлежащее исполнение, а право снижения пеней предоставлено суду в целя</w:t>
      </w:r>
      <w:r w:rsidRPr="00407860">
        <w:rPr>
          <w:rFonts w:ascii="Times New Roman" w:hAnsi="Times New Roman" w:cs="Times New Roman"/>
          <w:sz w:val="24"/>
          <w:szCs w:val="24"/>
        </w:rPr>
        <w:t>х устранения явной ее несоразмерности последствия нарушения обязательств. Предоставленная суду возможность снижать размер пени в случае их чрезмерности по сравнению с последствиями нарушения обязательств является одним из правовых способов, предусмотренных</w:t>
      </w:r>
      <w:r w:rsidRPr="00407860">
        <w:rPr>
          <w:rFonts w:ascii="Times New Roman" w:hAnsi="Times New Roman" w:cs="Times New Roman"/>
          <w:sz w:val="24"/>
          <w:szCs w:val="24"/>
        </w:rPr>
        <w:t xml:space="preserve"> в законе, которые направлены против злоупотребления правом свободного определения размера пени, то есть на реализацию требования </w:t>
      </w:r>
      <w:hyperlink r:id="rId5" w:history="1">
        <w:r w:rsidRPr="004078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3 ст. 17</w:t>
        </w:r>
      </w:hyperlink>
      <w:r w:rsidRPr="00407860">
        <w:rPr>
          <w:rFonts w:ascii="Times New Roman" w:hAnsi="Times New Roman" w:cs="Times New Roman"/>
          <w:sz w:val="24"/>
          <w:szCs w:val="24"/>
        </w:rPr>
        <w:t xml:space="preserve"> Конституции Ро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ссийской 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согласно которой осуществления прав и свобод человека и гражданина не должно нарушать права и свободы других лиц.</w:t>
      </w:r>
    </w:p>
    <w:p w:rsidR="00407860" w:rsidRPr="00407860" w:rsidP="00407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860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4078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10</w:t>
        </w:r>
      </w:hyperlink>
      <w:r w:rsidRPr="00407860">
        <w:rPr>
          <w:rFonts w:ascii="Times New Roman" w:hAnsi="Times New Roman" w:cs="Times New Roman"/>
          <w:sz w:val="24"/>
          <w:szCs w:val="24"/>
        </w:rPr>
        <w:t xml:space="preserve"> Решения Конституционного Суда РФ от 2</w:t>
      </w:r>
      <w:r w:rsidRPr="00407860">
        <w:rPr>
          <w:rFonts w:ascii="Times New Roman" w:hAnsi="Times New Roman" w:cs="Times New Roman"/>
          <w:sz w:val="24"/>
          <w:szCs w:val="24"/>
        </w:rPr>
        <w:t xml:space="preserve">3 апреля 2015 г. "Об утверждении обзора практики Конституционного Суда Российской Федерации за первый квартал 2015 года" Конституционный Суд выявил смысл положений </w:t>
      </w:r>
      <w:hyperlink r:id="rId7" w:history="1">
        <w:r w:rsidRPr="004078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1 с</w:t>
        </w:r>
        <w:r w:rsidRPr="004078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т. 333</w:t>
        </w:r>
      </w:hyperlink>
      <w:r w:rsidRPr="00407860">
        <w:rPr>
          <w:rFonts w:ascii="Times New Roman" w:hAnsi="Times New Roman" w:cs="Times New Roman"/>
          <w:sz w:val="24"/>
          <w:szCs w:val="24"/>
        </w:rPr>
        <w:t xml:space="preserve"> ГК РФ, согласно которым суд вправе уменьшить подлежащую уплате неустойку, если она явно несоразмерна последствиям нарушения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обязательства.</w:t>
      </w:r>
    </w:p>
    <w:p w:rsidR="00407860" w:rsidRPr="00407860" w:rsidP="00407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>Принимая во внимание сумму неисполненного обязательства, период просрочки исполнения обязательств, также учиты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>вая, что в спорных правоотношениях ответчик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наиболее экономически слабой стороной,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суд считает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возможным снизить размер пени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01.06.2021 г. по 31.12.2022 г. и до 200 руб. за период с 01.01.2023 г. по 31.03.2024 г.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что, по 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>мнению суд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>, в полной мере отражает баланс между применяемой к нарушител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мерой ответственности и отрицательными последствиями, наступившими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истца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нарушения обязательства и взыскать пени в указанном размере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олидарно с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ответчик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пользу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истца.</w:t>
      </w:r>
    </w:p>
    <w:p w:rsidR="00180D1C" w:rsidP="00407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ч. 1 ст. 98 ГПК РФ с</w:t>
      </w:r>
      <w:r w:rsidRPr="005E1FFF">
        <w:rPr>
          <w:rFonts w:ascii="Times New Roman" w:hAnsi="Times New Roman" w:cs="Times New Roman"/>
          <w:color w:val="000000" w:themeColor="text1"/>
          <w:sz w:val="24"/>
          <w:szCs w:val="24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</w:t>
      </w:r>
      <w:r w:rsidRPr="005E1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E124B1" w:rsidRPr="00E124B1" w:rsidP="00E12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п. 5 п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Пленума Верхо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вного Суда РФ от 21.01.2016 N 1 «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>О некоторых вопросах применения законодательства о возмещении издержек, связанных с рассмотрением дела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разъяснено, что п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предъявлении иска совместно несколькими истцами или к нескольким 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>ответчикам (процессуальное соучастие) распределение судебных издержек производится с учетом особенностей материального правоотношения, из которого возник спор, и фактического процессуального поведения каждого из них (статья 40 ГПК РФ, статья 41 КАС РФ, ста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>тья 46 АПК РФ).</w:t>
      </w:r>
    </w:p>
    <w:p w:rsidR="00E124B1" w:rsidP="00E12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>Если лица, не в пользу которых принят судебный акт, являются солидарными должниками или кредиторами, судебные издержки возмещаются указанными лицами в солидарном порядке (часть 4 статьи 1 ГПК РФ, часть 4 статьи 2 КАС РФ, часть 5 статьи 3 АП</w:t>
      </w:r>
      <w:r w:rsidRPr="00E124B1">
        <w:rPr>
          <w:rFonts w:ascii="Times New Roman" w:hAnsi="Times New Roman" w:cs="Times New Roman"/>
          <w:color w:val="000000" w:themeColor="text1"/>
          <w:sz w:val="24"/>
          <w:szCs w:val="24"/>
        </w:rPr>
        <w:t>К РФ, статьи 323, 1080 Гражданского кодекса Российской Федерации (далее - ГК РФ).</w:t>
      </w:r>
    </w:p>
    <w:p w:rsidR="00E124B1" w:rsidP="00E12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поскольку ответчики являются солидарными должниками по основному требованию, судебные издержки подлежат взысканию в ответчиков в пользу истца также в солидарно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порядке.</w:t>
      </w:r>
    </w:p>
    <w:p w:rsidR="008D7693" w:rsidRPr="004E4DA6" w:rsidP="0028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E4DA6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</w:t>
      </w:r>
      <w:r w:rsidR="00C3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4DA6">
        <w:rPr>
          <w:rFonts w:ascii="Times New Roman" w:hAnsi="Times New Roman" w:cs="Times New Roman"/>
          <w:color w:val="000000" w:themeColor="text1"/>
          <w:sz w:val="24"/>
          <w:szCs w:val="24"/>
        </w:rPr>
        <w:t>3, 12,</w:t>
      </w:r>
      <w:r w:rsid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</w:t>
      </w:r>
      <w:r w:rsidRPr="004E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55, 56, 59, 60, 67, 93, 94, 98, 167, 198, 199 Гражданского процессуального кодекса Российской Федерации, </w:t>
      </w:r>
      <w:r w:rsid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ст.333 Гражданского кодекса РФ, </w:t>
      </w:r>
    </w:p>
    <w:p w:rsidR="008D7693" w:rsidRPr="004E4DA6" w:rsidP="008D7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93" w:rsidRPr="004E4DA6" w:rsidP="00793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A6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8D7693" w:rsidRPr="004E4DA6" w:rsidP="008D7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60" w:rsidRPr="00040612" w:rsidP="00407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уточненное исковое заявление</w:t>
      </w:r>
      <w:r w:rsidRPr="0040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7860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города Севастополя «Водоканал» к Кривенко </w:t>
      </w:r>
      <w:r w:rsidR="00F9433D">
        <w:rPr>
          <w:rFonts w:ascii="Times New Roman" w:hAnsi="Times New Roman" w:cs="Times New Roman"/>
          <w:sz w:val="24"/>
          <w:szCs w:val="24"/>
        </w:rPr>
        <w:t>Л.П.</w:t>
      </w:r>
      <w:r w:rsidRPr="00407860">
        <w:rPr>
          <w:rFonts w:ascii="Times New Roman" w:hAnsi="Times New Roman" w:cs="Times New Roman"/>
          <w:sz w:val="24"/>
          <w:szCs w:val="24"/>
        </w:rPr>
        <w:t xml:space="preserve">, </w:t>
      </w:r>
      <w:r w:rsidRPr="00407860">
        <w:rPr>
          <w:rFonts w:ascii="Times New Roman" w:hAnsi="Times New Roman" w:cs="Times New Roman"/>
          <w:sz w:val="24"/>
          <w:szCs w:val="24"/>
        </w:rPr>
        <w:t>Зязиной</w:t>
      </w:r>
      <w:r w:rsidRPr="00407860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А.Н.</w:t>
      </w:r>
      <w:r w:rsidRPr="00407860">
        <w:rPr>
          <w:rFonts w:ascii="Times New Roman" w:hAnsi="Times New Roman" w:cs="Times New Roman"/>
          <w:sz w:val="24"/>
          <w:szCs w:val="24"/>
        </w:rPr>
        <w:t xml:space="preserve">, </w:t>
      </w:r>
      <w:r w:rsidRPr="00407860">
        <w:rPr>
          <w:rFonts w:ascii="Times New Roman" w:hAnsi="Times New Roman" w:cs="Times New Roman"/>
          <w:sz w:val="24"/>
          <w:szCs w:val="24"/>
        </w:rPr>
        <w:t>Зязину</w:t>
      </w:r>
      <w:r w:rsidRPr="00407860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Р.М.</w:t>
      </w:r>
      <w:r w:rsidRPr="00407860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оплате услуг водоснабжения и водоотведения, пени,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612">
        <w:rPr>
          <w:rFonts w:ascii="Times New Roman" w:hAnsi="Times New Roman" w:cs="Times New Roman"/>
          <w:sz w:val="24"/>
          <w:szCs w:val="24"/>
        </w:rPr>
        <w:t>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040612">
        <w:rPr>
          <w:rFonts w:ascii="Times New Roman" w:hAnsi="Times New Roman" w:cs="Times New Roman"/>
          <w:sz w:val="24"/>
          <w:szCs w:val="24"/>
        </w:rPr>
        <w:t>.</w:t>
      </w:r>
    </w:p>
    <w:p w:rsidR="00407860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612">
        <w:rPr>
          <w:rFonts w:ascii="Times New Roman" w:hAnsi="Times New Roman" w:cs="Times New Roman"/>
          <w:sz w:val="24"/>
          <w:szCs w:val="24"/>
        </w:rPr>
        <w:t>Вз</w:t>
      </w:r>
      <w:r w:rsidRPr="00040612">
        <w:rPr>
          <w:rFonts w:ascii="Times New Roman" w:hAnsi="Times New Roman" w:cs="Times New Roman"/>
          <w:sz w:val="24"/>
          <w:szCs w:val="24"/>
        </w:rPr>
        <w:t xml:space="preserve">ыскать </w:t>
      </w:r>
      <w:r>
        <w:rPr>
          <w:rFonts w:ascii="Times New Roman" w:hAnsi="Times New Roman" w:cs="Times New Roman"/>
          <w:sz w:val="24"/>
          <w:szCs w:val="24"/>
        </w:rPr>
        <w:t xml:space="preserve">солидарно 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Кривенко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Л.П.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«дат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арождения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«номер»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>Зязиной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А.Н.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«дата рождения»</w:t>
      </w:r>
      <w:r w:rsidRPr="00FB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«номер»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Зязина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Р.М.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«дата и место рождения»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«паспортные данные»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0612">
        <w:rPr>
          <w:rFonts w:ascii="Times New Roman" w:hAnsi="Times New Roman" w:cs="Times New Roman"/>
          <w:sz w:val="24"/>
          <w:szCs w:val="24"/>
        </w:rPr>
        <w:t xml:space="preserve">в пользу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осударственного унитарного предприятия города Севастополь «Водоканал»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(ИНН «номер»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) задолженность по оплате за услуги водоснабжения и водоотведения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предоставленные в ква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ртиру </w:t>
      </w:r>
      <w:r w:rsidR="00F9433D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Севастополе,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01.06.2021 по 31.12.2022 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размере 18355 (восемнадцать тысяч триста пятьдесят пять) рублей 60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860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 xml:space="preserve">Взыскать солидарно с Кривенко </w:t>
      </w:r>
      <w:r w:rsidR="00F9433D">
        <w:rPr>
          <w:rFonts w:ascii="Times New Roman" w:hAnsi="Times New Roman" w:cs="Times New Roman"/>
          <w:sz w:val="24"/>
          <w:szCs w:val="24"/>
        </w:rPr>
        <w:t>Л.П.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Pr="008E1F6A">
        <w:rPr>
          <w:rFonts w:ascii="Times New Roman" w:hAnsi="Times New Roman" w:cs="Times New Roman"/>
          <w:sz w:val="24"/>
          <w:szCs w:val="24"/>
        </w:rPr>
        <w:t>Зязиной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А.Н.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Pr="008E1F6A">
        <w:rPr>
          <w:rFonts w:ascii="Times New Roman" w:hAnsi="Times New Roman" w:cs="Times New Roman"/>
          <w:sz w:val="24"/>
          <w:szCs w:val="24"/>
        </w:rPr>
        <w:t>Зязина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Р.М.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«паспортные данные»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в пользу государственного унитарного предприятия города Севастополь «Водоканал» (ИНН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>) сумму пени, образовавшуюся за несвоевременную оплату за услуги водоснабжения и водоотведения, предоставленные в квартиру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«адрес»</w:t>
      </w:r>
      <w:r w:rsidRPr="008E1F6A">
        <w:rPr>
          <w:rFonts w:ascii="Times New Roman" w:hAnsi="Times New Roman" w:cs="Times New Roman"/>
          <w:sz w:val="24"/>
          <w:szCs w:val="24"/>
        </w:rPr>
        <w:t xml:space="preserve"> в г. </w:t>
      </w:r>
      <w:r w:rsidRPr="008E1F6A">
        <w:rPr>
          <w:rFonts w:ascii="Times New Roman" w:hAnsi="Times New Roman" w:cs="Times New Roman"/>
          <w:sz w:val="24"/>
          <w:szCs w:val="24"/>
        </w:rPr>
        <w:t>Севастополе, за период с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E1F6A">
        <w:rPr>
          <w:rFonts w:ascii="Times New Roman" w:hAnsi="Times New Roman" w:cs="Times New Roman"/>
          <w:sz w:val="24"/>
          <w:szCs w:val="24"/>
        </w:rPr>
        <w:t xml:space="preserve">.06.2021 по </w:t>
      </w:r>
      <w:r>
        <w:rPr>
          <w:rFonts w:ascii="Times New Roman" w:hAnsi="Times New Roman" w:cs="Times New Roman"/>
          <w:sz w:val="24"/>
          <w:szCs w:val="24"/>
        </w:rPr>
        <w:t>31.12.2022 г.</w:t>
      </w:r>
      <w:r w:rsidRPr="008E1F6A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E1F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двести </w:t>
      </w:r>
      <w:r w:rsidRPr="008E1F6A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) 00 копеек. 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 xml:space="preserve">Взыскать солидарно с Кривенко </w:t>
      </w:r>
      <w:r w:rsidR="00F9433D">
        <w:rPr>
          <w:rFonts w:ascii="Times New Roman" w:hAnsi="Times New Roman" w:cs="Times New Roman"/>
          <w:sz w:val="24"/>
          <w:szCs w:val="24"/>
        </w:rPr>
        <w:t>Л.П.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Pr="008E1F6A">
        <w:rPr>
          <w:rFonts w:ascii="Times New Roman" w:hAnsi="Times New Roman" w:cs="Times New Roman"/>
          <w:sz w:val="24"/>
          <w:szCs w:val="24"/>
        </w:rPr>
        <w:t>Зязиной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А.Н.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в пользу государственного унитарного предприятия города Севастополь «Водоканал» (ИНН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) задолженность по оплате за услуги водоснабжения и водоотведения, предоставленные в квартиру </w:t>
      </w:r>
      <w:r w:rsidR="00F9433D">
        <w:rPr>
          <w:rFonts w:ascii="Times New Roman" w:hAnsi="Times New Roman" w:cs="Times New Roman"/>
          <w:sz w:val="24"/>
          <w:szCs w:val="24"/>
        </w:rPr>
        <w:t>«адрес»</w:t>
      </w:r>
      <w:r w:rsidRPr="008E1F6A">
        <w:rPr>
          <w:rFonts w:ascii="Times New Roman" w:hAnsi="Times New Roman" w:cs="Times New Roman"/>
          <w:sz w:val="24"/>
          <w:szCs w:val="24"/>
        </w:rPr>
        <w:t xml:space="preserve"> в г. Севастополе, за период с </w:t>
      </w:r>
      <w:r>
        <w:rPr>
          <w:rFonts w:ascii="Times New Roman" w:hAnsi="Times New Roman" w:cs="Times New Roman"/>
          <w:sz w:val="24"/>
          <w:szCs w:val="24"/>
        </w:rPr>
        <w:t>01.01.2023 г.</w:t>
      </w:r>
      <w:r w:rsidRPr="008E1F6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31.03.2024 г.</w:t>
      </w:r>
      <w:r w:rsidRPr="008E1F6A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12441</w:t>
      </w:r>
      <w:r w:rsidRPr="008E1F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двенадцать тысяч четыреста сорок один</w:t>
      </w:r>
      <w:r w:rsidRPr="008E1F6A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 20</w:t>
      </w:r>
      <w:r w:rsidRPr="008E1F6A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07860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 xml:space="preserve">Взыскать солидарно с Кривенко </w:t>
      </w:r>
      <w:r w:rsidR="00F9433D">
        <w:rPr>
          <w:rFonts w:ascii="Times New Roman" w:hAnsi="Times New Roman" w:cs="Times New Roman"/>
          <w:sz w:val="24"/>
          <w:szCs w:val="24"/>
        </w:rPr>
        <w:t>Л.П.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рождения», ИНН 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Pr="008E1F6A">
        <w:rPr>
          <w:rFonts w:ascii="Times New Roman" w:hAnsi="Times New Roman" w:cs="Times New Roman"/>
          <w:sz w:val="24"/>
          <w:szCs w:val="24"/>
        </w:rPr>
        <w:t>Зяз</w:t>
      </w:r>
      <w:r w:rsidRPr="008E1F6A">
        <w:rPr>
          <w:rFonts w:ascii="Times New Roman" w:hAnsi="Times New Roman" w:cs="Times New Roman"/>
          <w:sz w:val="24"/>
          <w:szCs w:val="24"/>
        </w:rPr>
        <w:t>иной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А.Н.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F6A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города Севастополь «Водоканал» (ИНН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сумму пени, образовавшуюся за несвоевременную оплату</w:t>
      </w:r>
      <w:r w:rsidRPr="008E1F6A">
        <w:rPr>
          <w:rFonts w:ascii="Times New Roman" w:hAnsi="Times New Roman" w:cs="Times New Roman"/>
          <w:sz w:val="24"/>
          <w:szCs w:val="24"/>
        </w:rPr>
        <w:t xml:space="preserve"> за услуги водоснабжения и водоотведения, </w:t>
      </w:r>
      <w:r w:rsidRPr="008E1F6A">
        <w:rPr>
          <w:rFonts w:ascii="Times New Roman" w:hAnsi="Times New Roman" w:cs="Times New Roman"/>
          <w:sz w:val="24"/>
          <w:szCs w:val="24"/>
        </w:rPr>
        <w:t xml:space="preserve">предоставленные в </w:t>
      </w:r>
      <w:r w:rsidR="00F9433D">
        <w:rPr>
          <w:rFonts w:ascii="Times New Roman" w:hAnsi="Times New Roman" w:cs="Times New Roman"/>
          <w:sz w:val="24"/>
          <w:szCs w:val="24"/>
        </w:rPr>
        <w:t>«адрес»</w:t>
      </w:r>
      <w:r w:rsidRPr="008E1F6A">
        <w:rPr>
          <w:rFonts w:ascii="Times New Roman" w:hAnsi="Times New Roman" w:cs="Times New Roman"/>
          <w:sz w:val="24"/>
          <w:szCs w:val="24"/>
        </w:rPr>
        <w:t xml:space="preserve"> в г. Севастополе, за период с </w:t>
      </w:r>
      <w:r>
        <w:rPr>
          <w:rFonts w:ascii="Times New Roman" w:hAnsi="Times New Roman" w:cs="Times New Roman"/>
          <w:sz w:val="24"/>
          <w:szCs w:val="24"/>
        </w:rPr>
        <w:t>01.01.2023 г.</w:t>
      </w:r>
      <w:r w:rsidRPr="008E1F6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31.03.2024</w:t>
      </w:r>
      <w:r w:rsidRPr="008E1F6A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200 (двести рублей) 00 копеек.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 xml:space="preserve">Взыскать солидарно с Кривенко </w:t>
      </w:r>
      <w:r w:rsidR="00F9433D">
        <w:rPr>
          <w:rFonts w:ascii="Times New Roman" w:hAnsi="Times New Roman" w:cs="Times New Roman"/>
          <w:sz w:val="24"/>
          <w:szCs w:val="24"/>
        </w:rPr>
        <w:t>Л.П.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Pr="008E1F6A">
        <w:rPr>
          <w:rFonts w:ascii="Times New Roman" w:hAnsi="Times New Roman" w:cs="Times New Roman"/>
          <w:sz w:val="24"/>
          <w:szCs w:val="24"/>
        </w:rPr>
        <w:t>Зязино</w:t>
      </w:r>
      <w:r w:rsidRPr="008E1F6A">
        <w:rPr>
          <w:rFonts w:ascii="Times New Roman" w:hAnsi="Times New Roman" w:cs="Times New Roman"/>
          <w:sz w:val="24"/>
          <w:szCs w:val="24"/>
        </w:rPr>
        <w:t>й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А.Н.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ИНН </w:t>
      </w:r>
      <w:r w:rsidR="00F9433D">
        <w:rPr>
          <w:rFonts w:ascii="Times New Roman" w:hAnsi="Times New Roman" w:cs="Times New Roman"/>
          <w:sz w:val="24"/>
          <w:szCs w:val="24"/>
        </w:rPr>
        <w:t>«номер»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Pr="008E1F6A">
        <w:rPr>
          <w:rFonts w:ascii="Times New Roman" w:hAnsi="Times New Roman" w:cs="Times New Roman"/>
          <w:sz w:val="24"/>
          <w:szCs w:val="24"/>
        </w:rPr>
        <w:t>Зязина</w:t>
      </w:r>
      <w:r w:rsidRPr="008E1F6A">
        <w:rPr>
          <w:rFonts w:ascii="Times New Roman" w:hAnsi="Times New Roman" w:cs="Times New Roman"/>
          <w:sz w:val="24"/>
          <w:szCs w:val="24"/>
        </w:rPr>
        <w:t xml:space="preserve"> </w:t>
      </w:r>
      <w:r w:rsidR="00F9433D">
        <w:rPr>
          <w:rFonts w:ascii="Times New Roman" w:hAnsi="Times New Roman" w:cs="Times New Roman"/>
          <w:sz w:val="24"/>
          <w:szCs w:val="24"/>
        </w:rPr>
        <w:t>Р.М.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Pr="008E1F6A">
        <w:rPr>
          <w:rFonts w:ascii="Times New Roman" w:hAnsi="Times New Roman" w:cs="Times New Roman"/>
          <w:sz w:val="24"/>
          <w:szCs w:val="24"/>
        </w:rPr>
        <w:t xml:space="preserve">, </w:t>
      </w:r>
      <w:r w:rsidR="00F9433D">
        <w:rPr>
          <w:rFonts w:ascii="Times New Roman" w:hAnsi="Times New Roman" w:cs="Times New Roman"/>
          <w:sz w:val="24"/>
          <w:szCs w:val="24"/>
        </w:rPr>
        <w:t>«паспортные данные»</w:t>
      </w:r>
      <w:r w:rsidRPr="008E1F6A">
        <w:rPr>
          <w:rFonts w:ascii="Times New Roman" w:hAnsi="Times New Roman" w:cs="Times New Roman"/>
          <w:sz w:val="24"/>
          <w:szCs w:val="24"/>
        </w:rPr>
        <w:t>, в пользу государственн</w:t>
      </w:r>
      <w:r w:rsidRPr="008E1F6A">
        <w:rPr>
          <w:rFonts w:ascii="Times New Roman" w:hAnsi="Times New Roman" w:cs="Times New Roman"/>
          <w:sz w:val="24"/>
          <w:szCs w:val="24"/>
        </w:rPr>
        <w:t xml:space="preserve">ого унитарного предприятия города Севастополь «Водоканал» (ИНН </w:t>
      </w:r>
      <w:r w:rsidR="00F9433D">
        <w:rPr>
          <w:rFonts w:ascii="Times New Roman" w:hAnsi="Times New Roman" w:cs="Times New Roman"/>
          <w:sz w:val="24"/>
          <w:szCs w:val="24"/>
        </w:rPr>
        <w:t>номер</w:t>
      </w:r>
      <w:r w:rsidRPr="008E1F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1458 (одна тысяча четыреста пятьдесят восемь) рублей 06 копеек. 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>В удовлетворении иной части требований искового заявления отказа</w:t>
      </w:r>
      <w:r w:rsidRPr="008E1F6A">
        <w:rPr>
          <w:rFonts w:ascii="Times New Roman" w:hAnsi="Times New Roman" w:cs="Times New Roman"/>
          <w:sz w:val="24"/>
          <w:szCs w:val="24"/>
        </w:rPr>
        <w:t>ть.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>Решение может быть обжаловано в Нахимовский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</w:t>
      </w:r>
      <w:r w:rsidRPr="008E1F6A">
        <w:rPr>
          <w:rFonts w:ascii="Times New Roman" w:hAnsi="Times New Roman" w:cs="Times New Roman"/>
          <w:sz w:val="24"/>
          <w:szCs w:val="24"/>
        </w:rPr>
        <w:t>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</w:t>
      </w:r>
      <w:r w:rsidRPr="008E1F6A">
        <w:rPr>
          <w:rFonts w:ascii="Times New Roman" w:hAnsi="Times New Roman" w:cs="Times New Roman"/>
          <w:sz w:val="24"/>
          <w:szCs w:val="24"/>
        </w:rPr>
        <w:t>ивной части решения.</w:t>
      </w:r>
    </w:p>
    <w:p w:rsidR="00407860" w:rsidRPr="00407860" w:rsidP="00407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60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860">
        <w:rPr>
          <w:rFonts w:ascii="Times New Roman" w:hAnsi="Times New Roman" w:cs="Times New Roman"/>
          <w:sz w:val="24"/>
          <w:szCs w:val="24"/>
        </w:rPr>
        <w:t>Мотивированное решение изготовлено 11.10.2024 г.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20 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6A">
        <w:rPr>
          <w:rFonts w:ascii="Times New Roman" w:hAnsi="Times New Roman" w:cs="Times New Roman"/>
          <w:sz w:val="24"/>
          <w:szCs w:val="24"/>
        </w:rPr>
        <w:t>Нахимовского судебного района г</w:t>
      </w:r>
      <w:r>
        <w:rPr>
          <w:rFonts w:ascii="Times New Roman" w:hAnsi="Times New Roman" w:cs="Times New Roman"/>
          <w:sz w:val="24"/>
          <w:szCs w:val="24"/>
        </w:rPr>
        <w:t>. Севастополя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E1F6A">
        <w:rPr>
          <w:rFonts w:ascii="Times New Roman" w:hAnsi="Times New Roman" w:cs="Times New Roman"/>
          <w:sz w:val="24"/>
          <w:szCs w:val="24"/>
        </w:rPr>
        <w:t xml:space="preserve">Е.А. Босенко </w:t>
      </w:r>
    </w:p>
    <w:p w:rsidR="00407860" w:rsidRPr="008E1F6A" w:rsidP="0040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860" w:rsidRPr="00040612" w:rsidP="0040786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46EF" w:rsidRPr="004E4DA6" w:rsidP="008D7693">
      <w:pPr>
        <w:rPr>
          <w:sz w:val="24"/>
          <w:szCs w:val="24"/>
        </w:rPr>
      </w:pPr>
    </w:p>
    <w:sectPr w:rsidSect="00E3477B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58117757"/>
      <w:docPartObj>
        <w:docPartGallery w:val="Page Numbers (Top of Page)"/>
        <w:docPartUnique/>
      </w:docPartObj>
    </w:sdtPr>
    <w:sdtContent>
      <w:p w:rsidR="00E3477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33D">
          <w:rPr>
            <w:noProof/>
          </w:rPr>
          <w:t>6</w:t>
        </w:r>
        <w:r>
          <w:fldChar w:fldCharType="end"/>
        </w:r>
      </w:p>
    </w:sdtContent>
  </w:sdt>
  <w:p w:rsidR="00E34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4721"/>
    <w:rsid w:val="00016065"/>
    <w:rsid w:val="00040612"/>
    <w:rsid w:val="00040F81"/>
    <w:rsid w:val="0007193E"/>
    <w:rsid w:val="000D32EB"/>
    <w:rsid w:val="000E4711"/>
    <w:rsid w:val="000F6554"/>
    <w:rsid w:val="00106540"/>
    <w:rsid w:val="00121C65"/>
    <w:rsid w:val="00180D1C"/>
    <w:rsid w:val="00196E5C"/>
    <w:rsid w:val="00216757"/>
    <w:rsid w:val="00222AC5"/>
    <w:rsid w:val="0022774F"/>
    <w:rsid w:val="00240B72"/>
    <w:rsid w:val="002474EF"/>
    <w:rsid w:val="00285A7F"/>
    <w:rsid w:val="00287EB5"/>
    <w:rsid w:val="002C1C8C"/>
    <w:rsid w:val="003A41AA"/>
    <w:rsid w:val="003E2E0B"/>
    <w:rsid w:val="003E32ED"/>
    <w:rsid w:val="0040705B"/>
    <w:rsid w:val="00407860"/>
    <w:rsid w:val="0042198A"/>
    <w:rsid w:val="00460C3C"/>
    <w:rsid w:val="004737C5"/>
    <w:rsid w:val="004E4DA6"/>
    <w:rsid w:val="0050784B"/>
    <w:rsid w:val="00553FC9"/>
    <w:rsid w:val="005777C3"/>
    <w:rsid w:val="005C794E"/>
    <w:rsid w:val="005E1FFF"/>
    <w:rsid w:val="00641CF6"/>
    <w:rsid w:val="006707C4"/>
    <w:rsid w:val="006716CB"/>
    <w:rsid w:val="006C189F"/>
    <w:rsid w:val="007007AE"/>
    <w:rsid w:val="00790BFD"/>
    <w:rsid w:val="0079320C"/>
    <w:rsid w:val="007D6CD6"/>
    <w:rsid w:val="007E40BB"/>
    <w:rsid w:val="008418E6"/>
    <w:rsid w:val="008778E4"/>
    <w:rsid w:val="008D3EEB"/>
    <w:rsid w:val="008D7693"/>
    <w:rsid w:val="008E1F6A"/>
    <w:rsid w:val="008F1AFB"/>
    <w:rsid w:val="00933A54"/>
    <w:rsid w:val="009517CF"/>
    <w:rsid w:val="009746EF"/>
    <w:rsid w:val="009915D8"/>
    <w:rsid w:val="009A00E0"/>
    <w:rsid w:val="009E35E5"/>
    <w:rsid w:val="00A20549"/>
    <w:rsid w:val="00A5712F"/>
    <w:rsid w:val="00A63610"/>
    <w:rsid w:val="00AE323C"/>
    <w:rsid w:val="00B1321D"/>
    <w:rsid w:val="00B3008B"/>
    <w:rsid w:val="00B36DE2"/>
    <w:rsid w:val="00B47911"/>
    <w:rsid w:val="00B54EC7"/>
    <w:rsid w:val="00B57686"/>
    <w:rsid w:val="00B66134"/>
    <w:rsid w:val="00BA2370"/>
    <w:rsid w:val="00BC70D7"/>
    <w:rsid w:val="00BE1E54"/>
    <w:rsid w:val="00BE28C6"/>
    <w:rsid w:val="00BF1871"/>
    <w:rsid w:val="00C0445B"/>
    <w:rsid w:val="00C05624"/>
    <w:rsid w:val="00C2350F"/>
    <w:rsid w:val="00C25CD7"/>
    <w:rsid w:val="00C3356D"/>
    <w:rsid w:val="00C62596"/>
    <w:rsid w:val="00C86C76"/>
    <w:rsid w:val="00C93119"/>
    <w:rsid w:val="00CD2BB2"/>
    <w:rsid w:val="00D0052A"/>
    <w:rsid w:val="00D43388"/>
    <w:rsid w:val="00D43BCB"/>
    <w:rsid w:val="00D63CB7"/>
    <w:rsid w:val="00D9101D"/>
    <w:rsid w:val="00DA5FCD"/>
    <w:rsid w:val="00DF7F17"/>
    <w:rsid w:val="00E00064"/>
    <w:rsid w:val="00E10CFE"/>
    <w:rsid w:val="00E124B1"/>
    <w:rsid w:val="00E3477B"/>
    <w:rsid w:val="00E800B2"/>
    <w:rsid w:val="00E93193"/>
    <w:rsid w:val="00EA30F1"/>
    <w:rsid w:val="00ED140F"/>
    <w:rsid w:val="00F17A50"/>
    <w:rsid w:val="00F546D2"/>
    <w:rsid w:val="00F71DE2"/>
    <w:rsid w:val="00F9433D"/>
    <w:rsid w:val="00FB4E85"/>
    <w:rsid w:val="00FC5961"/>
    <w:rsid w:val="00FE2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3654C8-0B2E-4319-9567-2E10BD35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2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5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E3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477B"/>
  </w:style>
  <w:style w:type="paragraph" w:styleId="Footer">
    <w:name w:val="footer"/>
    <w:basedOn w:val="Normal"/>
    <w:link w:val="a2"/>
    <w:uiPriority w:val="99"/>
    <w:unhideWhenUsed/>
    <w:rsid w:val="00E3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477B"/>
  </w:style>
  <w:style w:type="character" w:styleId="Hyperlink">
    <w:name w:val="Hyperlink"/>
    <w:basedOn w:val="DefaultParagraphFont"/>
    <w:uiPriority w:val="99"/>
    <w:unhideWhenUsed/>
    <w:rsid w:val="00407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8471&amp;dst=10573" TargetMode="External" /><Relationship Id="rId5" Type="http://schemas.openxmlformats.org/officeDocument/2006/relationships/hyperlink" Target="https://login.consultant.ru/link/?req=doc&amp;base=LAW&amp;n=2875&amp;dst=100078" TargetMode="External" /><Relationship Id="rId6" Type="http://schemas.openxmlformats.org/officeDocument/2006/relationships/hyperlink" Target="https://login.consultant.ru/link/?req=doc&amp;base=LAW&amp;n=57897&amp;dst=100062" TargetMode="External" /><Relationship Id="rId7" Type="http://schemas.openxmlformats.org/officeDocument/2006/relationships/hyperlink" Target="https://login.consultant.ru/link/?req=doc&amp;base=LAW&amp;n=438471&amp;dst=1057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