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>Дело № 2-259/2017-20</w:t>
      </w:r>
    </w:p>
    <w:p w:rsidR="00A77B3E">
      <w:r>
        <w:t xml:space="preserve"> 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дата  </w:t>
      </w:r>
      <w:r>
        <w:tab/>
      </w:r>
      <w:r>
        <w:tab/>
      </w:r>
      <w:r>
        <w:tab/>
        <w:t xml:space="preserve">                                                   адрес</w:t>
      </w:r>
    </w:p>
    <w:p w:rsidR="00A77B3E"/>
    <w:p w:rsidR="00A77B3E">
      <w:r>
        <w:t xml:space="preserve">Мировой судья судебного участка №20 Нахимовского судебного района адрес </w:t>
      </w:r>
      <w:r>
        <w:t>фио</w:t>
      </w:r>
      <w:r>
        <w:t xml:space="preserve"> (адрес, адрес), </w:t>
      </w:r>
    </w:p>
    <w:p w:rsidR="00A77B3E">
      <w:r>
        <w:t xml:space="preserve">при секретаре </w:t>
      </w:r>
      <w:r>
        <w:t>фио</w:t>
      </w:r>
      <w:r>
        <w:t xml:space="preserve">, </w:t>
      </w:r>
    </w:p>
    <w:p w:rsidR="00A77B3E">
      <w:r>
        <w:t xml:space="preserve">с участием представителя истца по доверенности – </w:t>
      </w:r>
      <w:r>
        <w:t>фио</w:t>
      </w:r>
      <w:r>
        <w:t xml:space="preserve">, рассмотрев в открытом судебном заседании гражданское дело по иску представителя истца </w:t>
      </w:r>
      <w:r>
        <w:t>фио</w:t>
      </w:r>
      <w:r>
        <w:t xml:space="preserve"> – </w:t>
      </w:r>
      <w:r>
        <w:t>фио</w:t>
      </w:r>
      <w:r>
        <w:t xml:space="preserve"> к Публичному акционерному обществу Страховая Компания (далее ПАО СК) «</w:t>
      </w:r>
      <w:r>
        <w:t>Росгосстрах</w:t>
      </w:r>
      <w:r>
        <w:t>» о в</w:t>
      </w:r>
      <w:r>
        <w:t xml:space="preserve">зыскании неустойки и судебных расходов, руководствуясь статьями 98, 194-198  ГПК РФ,  </w:t>
      </w:r>
    </w:p>
    <w:p w:rsidR="00A77B3E"/>
    <w:p w:rsidR="00A77B3E">
      <w:r>
        <w:t>УСТАНОВИЛ:</w:t>
      </w:r>
    </w:p>
    <w:p w:rsidR="00A77B3E">
      <w:r>
        <w:t xml:space="preserve">Представитель истца </w:t>
      </w:r>
      <w:r>
        <w:t>фио</w:t>
      </w:r>
      <w:r>
        <w:t xml:space="preserve"> – </w:t>
      </w:r>
      <w:r>
        <w:t>фио</w:t>
      </w:r>
      <w:r>
        <w:t xml:space="preserve"> обратился в суд с иском к наименование организации о взыскании неустойки в размере сумма, компенсацию морального вреда в сумме </w:t>
      </w:r>
      <w:r>
        <w:t>сумма, судебных расходов размере сумма и почтовые расходы в сумме сумма</w:t>
      </w:r>
    </w:p>
    <w:p w:rsidR="00A77B3E">
      <w:r>
        <w:t xml:space="preserve">       Требования по иску мотивированы тем, что в результате дорожно-транспортного  происшествия, транспортному средству истца были причинены повреждения. Для получения страхового возм</w:t>
      </w:r>
      <w:r>
        <w:t xml:space="preserve">ещения истец обратился к наименование организации, однако в выплате страхового возмещения ему было отказано. </w:t>
      </w:r>
    </w:p>
    <w:p w:rsidR="00A77B3E">
      <w:r>
        <w:t xml:space="preserve">        Заочным решением мирового судьи судебного участка №19, исполняющий обязанности мирового судебного участка №20 Нахимовского судебного район</w:t>
      </w:r>
      <w:r>
        <w:t>а от дата с ответчика в пользу истца было взыскано сумма восстановительного ремонта сумма , расходы по проведению экспертизы в размере сумма,  штраф в размере сумма, компенсация морального вреда в размере сумма,  расходы по уплате услуг представителя в раз</w:t>
      </w:r>
      <w:r>
        <w:t xml:space="preserve">мере сумма, расходы по изготовлению копировальных услуг сумма, почтовые расходы сумма. </w:t>
      </w:r>
    </w:p>
    <w:p w:rsidR="00A77B3E">
      <w:r>
        <w:tab/>
        <w:t>Решение суда ответчиком не исполнено.</w:t>
      </w:r>
    </w:p>
    <w:p w:rsidR="00A77B3E">
      <w:r>
        <w:t xml:space="preserve">В судебном заседании представитель истца </w:t>
      </w:r>
      <w:r>
        <w:t>фио</w:t>
      </w:r>
      <w:r>
        <w:t xml:space="preserve"> – </w:t>
      </w:r>
      <w:r>
        <w:t>фио</w:t>
      </w:r>
      <w:r>
        <w:t xml:space="preserve"> исковое заявление о взыскании неустойки, судебных расходов поддержала просила </w:t>
      </w:r>
      <w:r>
        <w:t xml:space="preserve">исковые требования удовлетворить в полном объеме  </w:t>
      </w:r>
    </w:p>
    <w:p w:rsidR="00A77B3E">
      <w:r>
        <w:t xml:space="preserve">        Представитель ответчика наименование организации, в судебное заседание не явился, извещен, сведений о причинах отсутствия суду не представил.</w:t>
      </w:r>
    </w:p>
    <w:p w:rsidR="00A77B3E">
      <w:r>
        <w:t>Суд, исследовав материалы дела, считает исковые требова</w:t>
      </w:r>
      <w:r>
        <w:t>ния подлежащими удовлетворению по следующим основаниям.</w:t>
      </w:r>
    </w:p>
    <w:p w:rsidR="00A77B3E">
      <w:r>
        <w:t>В силу п. 21 ст. 12 Федерального закона от № 40-ФЗ «Об ОСАГО», в течение 20 календарных дней, за исключением нерабочих праздничных дней, со дня принятия к рассмотрению заявления потерпевшего о страхов</w:t>
      </w:r>
      <w:r>
        <w:t xml:space="preserve">ой выплате или прямом </w:t>
      </w:r>
      <w:r>
        <w:t>возмещении убытков и приложенных к нему документов, предусмотренных правилами обязательного страхования, страховщик обязан произвести страховую выплату потерпевшему или выдать ему направление на ремонт транспортного средства с указани</w:t>
      </w:r>
      <w:r>
        <w:t>ем срока ремонта либо направить потерпевшему мотивированный отказ в страховой выплате.</w:t>
      </w:r>
    </w:p>
    <w:p w:rsidR="00A77B3E">
      <w:r>
        <w:t>При несоблюдении срока осуществления страховой выплаты или возмещения причиненного вреда в натуре страховщик за каждый день просрочки уплачивает потерпевшему неустойку (</w:t>
      </w:r>
      <w:r>
        <w:t>пеню) в размере 0,05 процента от предельной страховой сумме в соответствии с настоящим Федеральным законом размера страховой выплаты по виду причиненного вреда каждому потерпевшему.</w:t>
      </w:r>
    </w:p>
    <w:p w:rsidR="00A77B3E">
      <w:r>
        <w:t>При рассмотрении дела установлено, что решением мирового судьи судебного у</w:t>
      </w:r>
      <w:r>
        <w:t xml:space="preserve">частка № 19 исковые требования </w:t>
      </w:r>
      <w:r>
        <w:t>фио</w:t>
      </w:r>
      <w:r>
        <w:t xml:space="preserve"> к наименование организации о взыскании страхового возмещения, компенсации морального вреда, штрафа и судебных расходов были удовлетворены. </w:t>
      </w:r>
    </w:p>
    <w:p w:rsidR="00A77B3E">
      <w:r>
        <w:t>Гражданская ответственность истца, на момент произошедшего события была застрахов</w:t>
      </w:r>
      <w:r>
        <w:t>ана в наименование организации, куда истец обратился дата с заявлением о выплате страхового возмещения, представив все необходимые документы. Ответчик отказался производить осмотр поврежденного транспорта.</w:t>
      </w:r>
    </w:p>
    <w:p w:rsidR="00A77B3E">
      <w:r>
        <w:t xml:space="preserve">Исходя из разъяснений п. 55 постановления Пленума </w:t>
      </w:r>
      <w:r>
        <w:t>Верховного Суда РФ размер неустойки за несоблюдение срока осуществления страховой выплаты или возмещения причиненного вреда в натуральной форме определяется в размере 1 процента за каждый день просрочки от суммы страхового возмещения, подлежащего выплате п</w:t>
      </w:r>
      <w:r>
        <w:t>отерпевшему по конкретному страховому случаю, за вычетом сумм, выплаченных страховой компанией в добровольном порядке в сроки, установленные статьей 12 Закона об ОСАГО (абзац второй пункта 21 статьи 12 Закона об ОСАГО). Неустойка исчисляется со дня, следую</w:t>
      </w:r>
      <w:r>
        <w:t>щего за днем, установленным для принятия решения о выплате страхового возмещения, и до дня фактического исполнения страховщиком обязательства по договору.</w:t>
      </w:r>
    </w:p>
    <w:p w:rsidR="00A77B3E">
      <w:r>
        <w:t>дата истец обратился к ответчику с претензией, в которой с приложениями подтверждающих документов пре</w:t>
      </w:r>
      <w:r>
        <w:t>дложил произвести выплату по спорному ДТП в добровольном порядке. Однако в установленный законом срок на рассмотрение претензии, который истек, претензия истца оставлена без удовлетворения и ответа.</w:t>
      </w:r>
    </w:p>
    <w:p w:rsidR="00A77B3E">
      <w:r>
        <w:t>Определяя период взыскания неустойки суд исходил из следу</w:t>
      </w:r>
      <w:r>
        <w:t>ющего.</w:t>
      </w:r>
    </w:p>
    <w:p w:rsidR="00A77B3E">
      <w:r>
        <w:t>С учетом даты обращения истца к страховщику с заявлением о выплате страхового возмещения, последний день выполнения обязанностей по страховой выплате наступил дата</w:t>
      </w:r>
    </w:p>
    <w:p w:rsidR="00A77B3E">
      <w:r>
        <w:tab/>
        <w:t xml:space="preserve">На дату обращения истца в суд с рассматриваемым иском, доказательств выплаты </w:t>
      </w:r>
      <w:r>
        <w:t>страхового возмещения суду не представлено.</w:t>
      </w:r>
    </w:p>
    <w:p w:rsidR="00A77B3E">
      <w:r>
        <w:t>В силу п. 3 ст. 196 ГПК РФ суд принимает решение по заявленным истцом требованиям.</w:t>
      </w:r>
    </w:p>
    <w:p w:rsidR="00A77B3E">
      <w:r>
        <w:t>В связи с этим период начисления неустойки с дата по дата истцом заявлен обоснованно.</w:t>
      </w:r>
    </w:p>
    <w:p w:rsidR="00A77B3E">
      <w:r>
        <w:t>Пунк</w:t>
      </w:r>
      <w:r>
        <w:t xml:space="preserve"> 55 постановления Пленума Верховного Су</w:t>
      </w:r>
      <w:r>
        <w:t xml:space="preserve">да РФ, разъясняет, что размер неустойки за несоблюдение срока осуществления страховой выплаты или возмещения причиненного вреда в натуральной форме определяется в размере 1 процента за каждый день просрочки от суммы страхового возмещения, </w:t>
      </w:r>
      <w:r>
        <w:t>подлежащего выпла</w:t>
      </w:r>
      <w:r>
        <w:t xml:space="preserve">те потерпевшему по конкретному страховому случаю, за вычетом сумм, выплаченных страховой компанией в добровольном порядке в сроки, установленные статьей 12 Закона об ОСАГО (абзац второй пункта 21 статьи 12 Закона об ОСАГО). </w:t>
      </w:r>
    </w:p>
    <w:p w:rsidR="00A77B3E">
      <w:r>
        <w:t>На основании ст. 98 ГПК судебны</w:t>
      </w:r>
      <w:r>
        <w:t>е расходы подлежат взысканию с ответчика, пропорционально удовлетворенным требованиям.</w:t>
      </w:r>
    </w:p>
    <w:p w:rsidR="00A77B3E">
      <w:r>
        <w:tab/>
        <w:t>Истцом при обращении в суд были понесены расходы на оплату услуг представителя сумма.</w:t>
      </w:r>
    </w:p>
    <w:p w:rsidR="00A77B3E">
      <w:r>
        <w:t>Исходя из принципа разумности (ст. 100 ГПК РФ), с учетом сложности дела, количеств</w:t>
      </w:r>
      <w:r>
        <w:t>а проведенных судебных заседаний, суд считает возможным взыскать в пользу истца расходы на оплату услуг представителя в размере сумма.</w:t>
      </w:r>
    </w:p>
    <w:p w:rsidR="00A77B3E">
      <w:r>
        <w:t>В соответствии со ст. 103 ГПК РФ государственная пошлина, от которой истец был освобожден при подаче иска в суд, взыскива</w:t>
      </w:r>
      <w:r>
        <w:t>ется с ответчика в доход государства пропорционально удовлетворенной части исковых требований.</w:t>
      </w:r>
    </w:p>
    <w:p w:rsidR="00A77B3E">
      <w:r>
        <w:t>На основании изложенного и руководствуясь ст.ст. 194-198 ГПК РФ, суд</w:t>
      </w:r>
    </w:p>
    <w:p w:rsidR="00A77B3E"/>
    <w:p w:rsidR="00A77B3E">
      <w:r>
        <w:t>РЕШИЛ</w:t>
      </w:r>
    </w:p>
    <w:p w:rsidR="00A77B3E"/>
    <w:p w:rsidR="00A77B3E">
      <w:r>
        <w:t xml:space="preserve">Исковые требования представителя истца </w:t>
      </w:r>
      <w:r>
        <w:t>фио</w:t>
      </w:r>
      <w:r>
        <w:t xml:space="preserve"> – </w:t>
      </w:r>
      <w:r>
        <w:t>фио</w:t>
      </w:r>
      <w:r>
        <w:t xml:space="preserve">  к  Публичному акционерному обществ</w:t>
      </w:r>
      <w:r>
        <w:t>у Страховая наименование организации о взыскании неустойки и судебных расходов, удовлетворить частично.</w:t>
      </w:r>
    </w:p>
    <w:p w:rsidR="00A77B3E">
      <w:r>
        <w:t xml:space="preserve">Взыскать с Публичного акционерного общества Страховая наименование организации в пользу </w:t>
      </w:r>
      <w:r>
        <w:t>фио</w:t>
      </w:r>
      <w:r>
        <w:t xml:space="preserve">  затраты на восстановление поврежденного транспортного средс</w:t>
      </w:r>
      <w:r>
        <w:t>тва в сумме в размере сумма,  компенсация морального вреда сумма, расходы по уплате услуг представителя в сумме сумма, почтовые расходы в сумме сумма, а всего сумма</w:t>
      </w:r>
    </w:p>
    <w:p w:rsidR="00A77B3E">
      <w:r>
        <w:t>Взыскать с Публичного акционерного общества Страховая наименование организации в доход мест</w:t>
      </w:r>
      <w:r>
        <w:t>ного бюджета госпошлину в размере сумма.</w:t>
      </w:r>
    </w:p>
    <w:p w:rsidR="00A77B3E">
      <w:r>
        <w:tab/>
        <w:t>Решение может быть обжаловано в Нахимовский районный суд адрес через мирового судью судебного участка № 20 Нахимовского судебного района  адрес в течение месяца со дня принятия решения в окончательной форме путем п</w:t>
      </w:r>
      <w:r>
        <w:t xml:space="preserve">одачи апелляционной жалобы. </w:t>
      </w:r>
    </w:p>
    <w:p w:rsidR="00A77B3E"/>
    <w:p w:rsidR="00A77B3E">
      <w:r>
        <w:t>Мировой судья – подпись</w:t>
      </w:r>
    </w:p>
    <w:p w:rsidR="00A77B3E">
      <w:r>
        <w:t>Копия верна:</w:t>
      </w:r>
    </w:p>
    <w:p w:rsidR="00A77B3E">
      <w:r>
        <w:t xml:space="preserve">Мировой судья                                     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266F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F87"/>
    <w:rsid w:val="00266F87"/>
    <w:rsid w:val="00A77B3E"/>
    <w:rsid w:val="00AE5D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F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