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A" w:rsidRPr="00724F36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Дело № 2-</w:t>
      </w:r>
      <w:r w:rsidR="00CB45B4" w:rsidRPr="00724F36">
        <w:rPr>
          <w:rFonts w:ascii="Times New Roman" w:hAnsi="Times New Roman" w:cs="Times New Roman"/>
          <w:sz w:val="28"/>
          <w:szCs w:val="28"/>
        </w:rPr>
        <w:t>68</w:t>
      </w:r>
      <w:r w:rsidRPr="00724F36">
        <w:rPr>
          <w:rFonts w:ascii="Times New Roman" w:hAnsi="Times New Roman" w:cs="Times New Roman"/>
          <w:sz w:val="28"/>
          <w:szCs w:val="28"/>
        </w:rPr>
        <w:t>/201</w:t>
      </w:r>
      <w:r w:rsidR="00CB45B4" w:rsidRPr="00724F36">
        <w:rPr>
          <w:rFonts w:ascii="Times New Roman" w:hAnsi="Times New Roman" w:cs="Times New Roman"/>
          <w:sz w:val="28"/>
          <w:szCs w:val="28"/>
        </w:rPr>
        <w:t>7</w:t>
      </w:r>
    </w:p>
    <w:p w:rsidR="00FC437A" w:rsidRPr="00724F36" w:rsidRDefault="00FE339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 xml:space="preserve">ЗАОЧНОЕ  </w:t>
      </w:r>
      <w:r w:rsidR="00FC437A" w:rsidRPr="00724F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724F36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C437A" w:rsidRPr="00724F36" w:rsidRDefault="00FC437A" w:rsidP="0085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724F36" w:rsidRDefault="00CB45B4" w:rsidP="00724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24</w:t>
      </w:r>
      <w:r w:rsidR="007D289A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Pr="00724F36">
        <w:rPr>
          <w:rFonts w:ascii="Times New Roman" w:hAnsi="Times New Roman" w:cs="Times New Roman"/>
          <w:sz w:val="28"/>
          <w:szCs w:val="28"/>
        </w:rPr>
        <w:t>апреля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 201</w:t>
      </w:r>
      <w:r w:rsidRPr="00724F36">
        <w:rPr>
          <w:rFonts w:ascii="Times New Roman" w:hAnsi="Times New Roman" w:cs="Times New Roman"/>
          <w:sz w:val="28"/>
          <w:szCs w:val="28"/>
        </w:rPr>
        <w:t>7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="005154D0" w:rsidRPr="00724F36">
        <w:rPr>
          <w:rFonts w:ascii="Times New Roman" w:hAnsi="Times New Roman" w:cs="Times New Roman"/>
          <w:sz w:val="28"/>
          <w:szCs w:val="28"/>
        </w:rPr>
        <w:t>2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="00DD32B6" w:rsidRPr="00724F36">
        <w:rPr>
          <w:rFonts w:ascii="Times New Roman" w:hAnsi="Times New Roman" w:cs="Times New Roman"/>
          <w:sz w:val="28"/>
          <w:szCs w:val="28"/>
        </w:rPr>
        <w:t>Антонова Ю.В.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, с участием секретаря </w:t>
      </w:r>
      <w:r w:rsidR="00F53D8C" w:rsidRPr="00724F36">
        <w:rPr>
          <w:rFonts w:ascii="Times New Roman" w:hAnsi="Times New Roman" w:cs="Times New Roman"/>
          <w:sz w:val="28"/>
          <w:szCs w:val="28"/>
        </w:rPr>
        <w:t>Басовой А.С.</w:t>
      </w:r>
      <w:r w:rsidR="00FC437A" w:rsidRPr="00724F36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исковому заявлению </w:t>
      </w:r>
      <w:r w:rsidR="00C86CDD" w:rsidRPr="00724F36">
        <w:rPr>
          <w:rFonts w:ascii="Times New Roman" w:hAnsi="Times New Roman" w:cs="Times New Roman"/>
          <w:sz w:val="28"/>
          <w:szCs w:val="28"/>
        </w:rPr>
        <w:t>индивидуального предпринимателя Винокурова Я</w:t>
      </w:r>
      <w:r w:rsidR="00BC64DA">
        <w:rPr>
          <w:rFonts w:ascii="Times New Roman" w:hAnsi="Times New Roman" w:cs="Times New Roman"/>
          <w:sz w:val="28"/>
          <w:szCs w:val="28"/>
        </w:rPr>
        <w:t>.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О</w:t>
      </w:r>
      <w:r w:rsidR="00BC64DA">
        <w:rPr>
          <w:rFonts w:ascii="Times New Roman" w:hAnsi="Times New Roman" w:cs="Times New Roman"/>
          <w:sz w:val="28"/>
          <w:szCs w:val="28"/>
        </w:rPr>
        <w:t>.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к </w:t>
      </w:r>
      <w:r w:rsidRPr="00724F36">
        <w:rPr>
          <w:rFonts w:ascii="Times New Roman" w:hAnsi="Times New Roman" w:cs="Times New Roman"/>
          <w:sz w:val="28"/>
          <w:szCs w:val="28"/>
        </w:rPr>
        <w:t>Беляевой С</w:t>
      </w:r>
      <w:r w:rsidR="00BC64DA">
        <w:rPr>
          <w:rFonts w:ascii="Times New Roman" w:hAnsi="Times New Roman" w:cs="Times New Roman"/>
          <w:sz w:val="28"/>
          <w:szCs w:val="28"/>
        </w:rPr>
        <w:t>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В</w:t>
      </w:r>
      <w:r w:rsidR="00BC64DA">
        <w:rPr>
          <w:rFonts w:ascii="Times New Roman" w:hAnsi="Times New Roman" w:cs="Times New Roman"/>
          <w:sz w:val="28"/>
          <w:szCs w:val="28"/>
        </w:rPr>
        <w:t xml:space="preserve">. </w:t>
      </w:r>
      <w:r w:rsidR="00C86CDD" w:rsidRPr="00724F36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 на основании договора цессии</w:t>
      </w:r>
      <w:r w:rsidR="00FC437A" w:rsidRPr="00724F36">
        <w:rPr>
          <w:rFonts w:ascii="Times New Roman" w:hAnsi="Times New Roman" w:cs="Times New Roman"/>
          <w:sz w:val="28"/>
          <w:szCs w:val="28"/>
        </w:rPr>
        <w:t>,</w:t>
      </w:r>
    </w:p>
    <w:p w:rsidR="00FC437A" w:rsidRPr="00724F36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B316A" w:rsidRPr="00724F36" w:rsidRDefault="00FB316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5" w:rsidRPr="00724F36" w:rsidRDefault="00C86CDD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>ИП Винокуров Я.О.</w:t>
      </w:r>
      <w:r w:rsidR="00813A56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обратился с исковым заявлением</w:t>
      </w:r>
      <w:r w:rsidR="00E76B13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к ответчику </w:t>
      </w:r>
      <w:r w:rsidR="00CB45B4" w:rsidRPr="00724F36">
        <w:rPr>
          <w:rFonts w:ascii="Times New Roman" w:hAnsi="Times New Roman" w:cs="Times New Roman"/>
          <w:color w:val="000000"/>
          <w:sz w:val="28"/>
          <w:szCs w:val="28"/>
        </w:rPr>
        <w:t>Беляевой С.В.</w:t>
      </w:r>
      <w:r w:rsidR="002E3983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F36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 на основании договора цессии.</w:t>
      </w:r>
    </w:p>
    <w:p w:rsidR="00C86CDD" w:rsidRPr="00724F36" w:rsidRDefault="00FD79D7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Исковые требования мотивированы тем, что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30.08</w:t>
      </w:r>
      <w:r w:rsidR="00C86CDD" w:rsidRPr="00724F36">
        <w:rPr>
          <w:rFonts w:ascii="Times New Roman" w:hAnsi="Times New Roman" w:cs="Times New Roman"/>
          <w:sz w:val="28"/>
          <w:szCs w:val="28"/>
        </w:rPr>
        <w:t>.201</w:t>
      </w:r>
      <w:r w:rsidR="007D289A" w:rsidRPr="00724F36">
        <w:rPr>
          <w:rFonts w:ascii="Times New Roman" w:hAnsi="Times New Roman" w:cs="Times New Roman"/>
          <w:sz w:val="28"/>
          <w:szCs w:val="28"/>
        </w:rPr>
        <w:t>6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г. между ООО «МФО ВДМ-ФИНАНС» и ответчиком был заключён договор микрозайма </w:t>
      </w:r>
      <w:r w:rsidR="00BC64DA" w:rsidRPr="00BC64DA">
        <w:rPr>
          <w:rFonts w:ascii="Times New Roman" w:hAnsi="Times New Roman" w:cs="Times New Roman"/>
          <w:sz w:val="28"/>
          <w:szCs w:val="28"/>
        </w:rPr>
        <w:t>&lt;</w:t>
      </w:r>
      <w:r w:rsidR="00C86CDD" w:rsidRPr="00724F36">
        <w:rPr>
          <w:rFonts w:ascii="Times New Roman" w:hAnsi="Times New Roman" w:cs="Times New Roman"/>
          <w:sz w:val="28"/>
          <w:szCs w:val="28"/>
        </w:rPr>
        <w:t>№</w:t>
      </w:r>
      <w:r w:rsidR="00BC64DA" w:rsidRPr="00BC64DA">
        <w:rPr>
          <w:rFonts w:ascii="Times New Roman" w:hAnsi="Times New Roman" w:cs="Times New Roman"/>
          <w:sz w:val="28"/>
          <w:szCs w:val="28"/>
        </w:rPr>
        <w:t>&gt;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F5C1B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C86CDD" w:rsidRPr="00724F36">
        <w:rPr>
          <w:rFonts w:ascii="Times New Roman" w:hAnsi="Times New Roman" w:cs="Times New Roman"/>
          <w:sz w:val="28"/>
          <w:szCs w:val="28"/>
        </w:rPr>
        <w:t>котор</w:t>
      </w:r>
      <w:r w:rsidR="00CF5C1B">
        <w:rPr>
          <w:rFonts w:ascii="Times New Roman" w:hAnsi="Times New Roman" w:cs="Times New Roman"/>
          <w:sz w:val="28"/>
          <w:szCs w:val="28"/>
        </w:rPr>
        <w:t>ого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, ответчику были предоставлены денежные средства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000 руб. на срок с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30.08</w:t>
      </w:r>
      <w:r w:rsidR="00C86CDD" w:rsidRPr="00724F36">
        <w:rPr>
          <w:rFonts w:ascii="Times New Roman" w:hAnsi="Times New Roman" w:cs="Times New Roman"/>
          <w:sz w:val="28"/>
          <w:szCs w:val="28"/>
        </w:rPr>
        <w:t>.201</w:t>
      </w:r>
      <w:r w:rsidR="007D289A" w:rsidRPr="00724F36">
        <w:rPr>
          <w:rFonts w:ascii="Times New Roman" w:hAnsi="Times New Roman" w:cs="Times New Roman"/>
          <w:sz w:val="28"/>
          <w:szCs w:val="28"/>
        </w:rPr>
        <w:t>6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г. по </w:t>
      </w:r>
      <w:r w:rsidR="00CB45B4" w:rsidRPr="00724F36">
        <w:rPr>
          <w:rFonts w:ascii="Times New Roman" w:hAnsi="Times New Roman" w:cs="Times New Roman"/>
          <w:sz w:val="28"/>
          <w:szCs w:val="28"/>
        </w:rPr>
        <w:t>29</w:t>
      </w:r>
      <w:r w:rsidR="00C86CDD" w:rsidRPr="00724F36">
        <w:rPr>
          <w:rFonts w:ascii="Times New Roman" w:hAnsi="Times New Roman" w:cs="Times New Roman"/>
          <w:sz w:val="28"/>
          <w:szCs w:val="28"/>
        </w:rPr>
        <w:t>.0</w:t>
      </w:r>
      <w:r w:rsidR="00CB45B4" w:rsidRPr="00724F36">
        <w:rPr>
          <w:rFonts w:ascii="Times New Roman" w:hAnsi="Times New Roman" w:cs="Times New Roman"/>
          <w:sz w:val="28"/>
          <w:szCs w:val="28"/>
        </w:rPr>
        <w:t>9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с процентной ставкой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7D289A" w:rsidRPr="00724F36">
        <w:rPr>
          <w:rFonts w:ascii="Times New Roman" w:hAnsi="Times New Roman" w:cs="Times New Roman"/>
          <w:sz w:val="28"/>
          <w:szCs w:val="28"/>
        </w:rPr>
        <w:t>4</w:t>
      </w:r>
      <w:r w:rsidR="00CB45B4" w:rsidRPr="00724F36">
        <w:rPr>
          <w:rFonts w:ascii="Times New Roman" w:hAnsi="Times New Roman" w:cs="Times New Roman"/>
          <w:sz w:val="28"/>
          <w:szCs w:val="28"/>
        </w:rPr>
        <w:t>9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% годовых. В результате ненадлежащего исполнения обязательств по договору у ответчика образовалась задолженность по состоянию на </w:t>
      </w:r>
      <w:r w:rsidR="00CB45B4" w:rsidRPr="00724F36">
        <w:rPr>
          <w:rFonts w:ascii="Times New Roman" w:hAnsi="Times New Roman" w:cs="Times New Roman"/>
          <w:sz w:val="28"/>
          <w:szCs w:val="28"/>
        </w:rPr>
        <w:t>28.11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14750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руб., в том числе основной долг </w:t>
      </w:r>
      <w:r w:rsidR="00CB45B4" w:rsidRPr="00724F36">
        <w:rPr>
          <w:rFonts w:ascii="Times New Roman" w:hAnsi="Times New Roman" w:cs="Times New Roman"/>
          <w:sz w:val="28"/>
          <w:szCs w:val="28"/>
        </w:rPr>
        <w:t>5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000 руб., проценты за пользование микрозаймом за период с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30.08</w:t>
      </w:r>
      <w:r w:rsidR="00C86CDD" w:rsidRPr="00724F36">
        <w:rPr>
          <w:rFonts w:ascii="Times New Roman" w:hAnsi="Times New Roman" w:cs="Times New Roman"/>
          <w:sz w:val="28"/>
          <w:szCs w:val="28"/>
        </w:rPr>
        <w:t>.201</w:t>
      </w:r>
      <w:r w:rsidR="007D289A" w:rsidRPr="00724F36">
        <w:rPr>
          <w:rFonts w:ascii="Times New Roman" w:hAnsi="Times New Roman" w:cs="Times New Roman"/>
          <w:sz w:val="28"/>
          <w:szCs w:val="28"/>
        </w:rPr>
        <w:t>6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г. по </w:t>
      </w:r>
      <w:r w:rsidR="00CB45B4" w:rsidRPr="00724F36">
        <w:rPr>
          <w:rFonts w:ascii="Times New Roman" w:hAnsi="Times New Roman" w:cs="Times New Roman"/>
          <w:sz w:val="28"/>
          <w:szCs w:val="28"/>
        </w:rPr>
        <w:t>29.09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2250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руб., проценты за пользование микрозаймом за период с </w:t>
      </w:r>
      <w:r w:rsidR="00CB45B4" w:rsidRPr="00724F36">
        <w:rPr>
          <w:rFonts w:ascii="Times New Roman" w:hAnsi="Times New Roman" w:cs="Times New Roman"/>
          <w:sz w:val="28"/>
          <w:szCs w:val="28"/>
        </w:rPr>
        <w:t>30.09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по </w:t>
      </w:r>
      <w:r w:rsidR="00CB45B4" w:rsidRPr="00724F36">
        <w:rPr>
          <w:rFonts w:ascii="Times New Roman" w:hAnsi="Times New Roman" w:cs="Times New Roman"/>
          <w:sz w:val="28"/>
          <w:szCs w:val="28"/>
        </w:rPr>
        <w:t>28.11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.2016г.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7500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руб., которая до настоящего времени не погашена. ООО </w:t>
      </w:r>
      <w:r w:rsidR="00C37A24" w:rsidRPr="00724F36">
        <w:rPr>
          <w:rFonts w:ascii="Times New Roman" w:hAnsi="Times New Roman" w:cs="Times New Roman"/>
          <w:sz w:val="28"/>
          <w:szCs w:val="28"/>
        </w:rPr>
        <w:t>«МФО ВДМ-ФИНАНС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» на основании договора уступки прав требования (цессии) </w:t>
      </w:r>
      <w:r w:rsidR="00C37A24" w:rsidRPr="00724F36">
        <w:rPr>
          <w:rFonts w:ascii="Times New Roman" w:hAnsi="Times New Roman" w:cs="Times New Roman"/>
          <w:sz w:val="28"/>
          <w:szCs w:val="28"/>
        </w:rPr>
        <w:t>заключённому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с </w:t>
      </w:r>
      <w:r w:rsidR="00C86CDD" w:rsidRPr="00724F36">
        <w:rPr>
          <w:rStyle w:val="snippetequal"/>
          <w:rFonts w:ascii="Times New Roman" w:hAnsi="Times New Roman" w:cs="Times New Roman"/>
          <w:sz w:val="28"/>
          <w:szCs w:val="28"/>
        </w:rPr>
        <w:t xml:space="preserve">ИП Винокуровым </w:t>
      </w:r>
      <w:r w:rsidR="00C86CDD" w:rsidRPr="00724F36">
        <w:rPr>
          <w:rFonts w:ascii="Times New Roman" w:hAnsi="Times New Roman" w:cs="Times New Roman"/>
          <w:sz w:val="28"/>
          <w:szCs w:val="28"/>
        </w:rPr>
        <w:t>Я.О. уступило право требования задолженности по вышеуказанному договору, в том числе право на неуплаченные проценты и штрафные санкции. В адрес ответчика было направлено соответствующее уведомление об уступке прав требования и требование о погашении долга. Однако ответчик проигнорировал</w:t>
      </w:r>
      <w:r w:rsidR="00C37A24" w:rsidRPr="00724F36">
        <w:rPr>
          <w:rFonts w:ascii="Times New Roman" w:hAnsi="Times New Roman" w:cs="Times New Roman"/>
          <w:sz w:val="28"/>
          <w:szCs w:val="28"/>
        </w:rPr>
        <w:t>а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 требования истца. </w:t>
      </w:r>
      <w:r w:rsidR="007D289A" w:rsidRPr="00724F36">
        <w:rPr>
          <w:rFonts w:ascii="Times New Roman" w:hAnsi="Times New Roman" w:cs="Times New Roman"/>
          <w:sz w:val="28"/>
          <w:szCs w:val="28"/>
        </w:rPr>
        <w:t>На основании изложенного истец п</w:t>
      </w:r>
      <w:r w:rsidR="00C86CDD" w:rsidRPr="00724F36">
        <w:rPr>
          <w:rFonts w:ascii="Times New Roman" w:hAnsi="Times New Roman" w:cs="Times New Roman"/>
          <w:sz w:val="28"/>
          <w:szCs w:val="28"/>
        </w:rPr>
        <w:t xml:space="preserve">росит взыскать в ответчика задолженность в указанном размере, расходы по уплате государственной пошлины в размере </w:t>
      </w:r>
      <w:r w:rsidR="00CB45B4" w:rsidRPr="00724F36">
        <w:rPr>
          <w:rFonts w:ascii="Times New Roman" w:hAnsi="Times New Roman" w:cs="Times New Roman"/>
          <w:sz w:val="28"/>
          <w:szCs w:val="28"/>
        </w:rPr>
        <w:t>59</w:t>
      </w:r>
      <w:r w:rsidR="007D289A" w:rsidRPr="00724F36">
        <w:rPr>
          <w:rFonts w:ascii="Times New Roman" w:hAnsi="Times New Roman" w:cs="Times New Roman"/>
          <w:sz w:val="28"/>
          <w:szCs w:val="28"/>
        </w:rPr>
        <w:t xml:space="preserve">0 </w:t>
      </w:r>
      <w:r w:rsidR="00C37A24" w:rsidRPr="00724F36">
        <w:rPr>
          <w:rFonts w:ascii="Times New Roman" w:hAnsi="Times New Roman" w:cs="Times New Roman"/>
          <w:sz w:val="28"/>
          <w:szCs w:val="28"/>
        </w:rPr>
        <w:t>руб.</w:t>
      </w:r>
      <w:r w:rsidR="00CB45B4" w:rsidRPr="00724F36">
        <w:rPr>
          <w:rFonts w:ascii="Times New Roman" w:hAnsi="Times New Roman" w:cs="Times New Roman"/>
          <w:sz w:val="28"/>
          <w:szCs w:val="28"/>
        </w:rPr>
        <w:t xml:space="preserve">, а также расходы на юридические услуги </w:t>
      </w:r>
      <w:r w:rsidR="00CF5C1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B45B4" w:rsidRPr="00724F36">
        <w:rPr>
          <w:rFonts w:ascii="Times New Roman" w:hAnsi="Times New Roman" w:cs="Times New Roman"/>
          <w:sz w:val="28"/>
          <w:szCs w:val="28"/>
        </w:rPr>
        <w:t>в сумме 1800 руб.</w:t>
      </w:r>
    </w:p>
    <w:p w:rsidR="00D847BB" w:rsidRPr="00724F36" w:rsidRDefault="00D847BB" w:rsidP="00D8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1D0C0D" w:rsidRPr="00724F36">
        <w:rPr>
          <w:rFonts w:ascii="Times New Roman" w:hAnsi="Times New Roman" w:cs="Times New Roman"/>
          <w:sz w:val="28"/>
          <w:szCs w:val="28"/>
        </w:rPr>
        <w:t>истец</w:t>
      </w:r>
      <w:r w:rsidRPr="00724F36">
        <w:rPr>
          <w:rFonts w:ascii="Times New Roman" w:hAnsi="Times New Roman" w:cs="Times New Roman"/>
          <w:sz w:val="28"/>
          <w:szCs w:val="28"/>
        </w:rPr>
        <w:t xml:space="preserve"> не </w:t>
      </w:r>
      <w:r w:rsidR="00A056E0" w:rsidRPr="00724F36">
        <w:rPr>
          <w:rFonts w:ascii="Times New Roman" w:hAnsi="Times New Roman" w:cs="Times New Roman"/>
          <w:sz w:val="28"/>
          <w:szCs w:val="28"/>
        </w:rPr>
        <w:t>явился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в установленном процессуальным законом порядке, однако </w:t>
      </w:r>
      <w:r w:rsidR="00CF5C1B">
        <w:rPr>
          <w:rFonts w:ascii="Times New Roman" w:hAnsi="Times New Roman" w:cs="Times New Roman"/>
          <w:sz w:val="28"/>
          <w:szCs w:val="28"/>
        </w:rPr>
        <w:t>в просительной части искового заявления ходатайствовал о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разрешении дела в его отсутствие, не возража</w:t>
      </w:r>
      <w:r w:rsidR="00CF5C1B">
        <w:rPr>
          <w:rFonts w:ascii="Times New Roman" w:hAnsi="Times New Roman" w:cs="Times New Roman"/>
          <w:sz w:val="28"/>
          <w:szCs w:val="28"/>
        </w:rPr>
        <w:t>л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против постановления заочного решения по делу. </w:t>
      </w:r>
    </w:p>
    <w:p w:rsidR="00D847BB" w:rsidRPr="00724F36" w:rsidRDefault="00D847BB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>Ответчик в судебное заседание не явил</w:t>
      </w:r>
      <w:r w:rsidR="001D0C0D" w:rsidRPr="00724F36">
        <w:rPr>
          <w:sz w:val="28"/>
          <w:szCs w:val="28"/>
        </w:rPr>
        <w:t>ась</w:t>
      </w:r>
      <w:r w:rsidRPr="00724F36">
        <w:rPr>
          <w:sz w:val="28"/>
          <w:szCs w:val="28"/>
        </w:rPr>
        <w:t>, о времени и месте судебного заседания извещал</w:t>
      </w:r>
      <w:r w:rsidR="001D0C0D" w:rsidRPr="00724F36">
        <w:rPr>
          <w:sz w:val="28"/>
          <w:szCs w:val="28"/>
        </w:rPr>
        <w:t>ась</w:t>
      </w:r>
      <w:r w:rsidRPr="00724F36">
        <w:rPr>
          <w:sz w:val="28"/>
          <w:szCs w:val="28"/>
        </w:rPr>
        <w:t xml:space="preserve"> надлежащим образом, об уважительных причинах неявки суду не сообщил</w:t>
      </w:r>
      <w:r w:rsidR="001D0C0D" w:rsidRPr="00724F36">
        <w:rPr>
          <w:sz w:val="28"/>
          <w:szCs w:val="28"/>
        </w:rPr>
        <w:t>а</w:t>
      </w:r>
      <w:r w:rsidRPr="00724F36">
        <w:rPr>
          <w:sz w:val="28"/>
          <w:szCs w:val="28"/>
        </w:rPr>
        <w:t xml:space="preserve">, </w:t>
      </w:r>
      <w:r w:rsidR="00CB45B4" w:rsidRPr="00724F36">
        <w:rPr>
          <w:sz w:val="28"/>
          <w:szCs w:val="28"/>
        </w:rPr>
        <w:t>об отложении</w:t>
      </w:r>
      <w:r w:rsidRPr="00724F36">
        <w:rPr>
          <w:sz w:val="28"/>
          <w:szCs w:val="28"/>
        </w:rPr>
        <w:t xml:space="preserve"> рассмотрении дела </w:t>
      </w:r>
      <w:r w:rsidR="00CB45B4" w:rsidRPr="00724F36">
        <w:rPr>
          <w:sz w:val="28"/>
          <w:szCs w:val="28"/>
        </w:rPr>
        <w:t>не ходатайствовала</w:t>
      </w:r>
      <w:r w:rsidRPr="00724F36">
        <w:rPr>
          <w:sz w:val="28"/>
          <w:szCs w:val="28"/>
        </w:rPr>
        <w:t xml:space="preserve">. 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В соответствии со статьей </w:t>
      </w:r>
      <w:hyperlink r:id="rId8" w:anchor="ZD92QOUtNt55" w:tgtFrame="_blank" w:tooltip="Статья 123" w:history="1">
        <w:r w:rsidRPr="00724F36">
          <w:rPr>
            <w:rStyle w:val="a5"/>
            <w:color w:val="auto"/>
            <w:sz w:val="28"/>
            <w:szCs w:val="28"/>
            <w:u w:val="none"/>
          </w:rPr>
          <w:t>123</w:t>
        </w:r>
      </w:hyperlink>
      <w:r w:rsidRPr="00724F36">
        <w:rPr>
          <w:sz w:val="28"/>
          <w:szCs w:val="28"/>
        </w:rPr>
        <w:t xml:space="preserve"> Конституции Российской Федерации и статьей </w:t>
      </w:r>
      <w:hyperlink r:id="rId9" w:anchor="L30tI6BUycLa" w:tgtFrame="_blank" w:tooltip="Статья 12. Осуществление правосудия на основе состязательности и равноправия сторон" w:history="1">
        <w:r w:rsidRPr="00724F36">
          <w:rPr>
            <w:rStyle w:val="a5"/>
            <w:color w:val="auto"/>
            <w:sz w:val="28"/>
            <w:szCs w:val="28"/>
            <w:u w:val="none"/>
          </w:rPr>
          <w:t>12</w:t>
        </w:r>
      </w:hyperlink>
      <w:r w:rsidRPr="00724F36">
        <w:rPr>
          <w:sz w:val="28"/>
          <w:szCs w:val="28"/>
        </w:rPr>
        <w:t xml:space="preserve"> Г</w:t>
      </w:r>
      <w:r w:rsidR="00CB45B4" w:rsidRPr="00724F36">
        <w:rPr>
          <w:sz w:val="28"/>
          <w:szCs w:val="28"/>
        </w:rPr>
        <w:t>ражданского процессуального кодекса</w:t>
      </w:r>
      <w:r w:rsidRPr="00724F36">
        <w:rPr>
          <w:sz w:val="28"/>
          <w:szCs w:val="28"/>
        </w:rPr>
        <w:t xml:space="preserve"> Р</w:t>
      </w:r>
      <w:r w:rsidR="00CB45B4" w:rsidRPr="00724F36">
        <w:rPr>
          <w:sz w:val="28"/>
          <w:szCs w:val="28"/>
        </w:rPr>
        <w:t xml:space="preserve">оссийской </w:t>
      </w:r>
      <w:r w:rsidRPr="00724F36">
        <w:rPr>
          <w:sz w:val="28"/>
          <w:szCs w:val="28"/>
        </w:rPr>
        <w:t>Ф</w:t>
      </w:r>
      <w:r w:rsidR="00CB45B4" w:rsidRPr="00724F36">
        <w:rPr>
          <w:sz w:val="28"/>
          <w:szCs w:val="28"/>
        </w:rPr>
        <w:t>едерации</w:t>
      </w:r>
      <w:r w:rsidRPr="00724F36">
        <w:rPr>
          <w:sz w:val="28"/>
          <w:szCs w:val="28"/>
        </w:rPr>
        <w:t xml:space="preserve">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Гражданский процессуальный кодекс Российской Федерации, регламентируя судебный процесс, наряду с правами его участников предполагает наличие у них определенных обязанностей, в том числе обязанности добросовестно пользоваться </w:t>
      </w:r>
      <w:r w:rsidRPr="00724F36">
        <w:rPr>
          <w:sz w:val="28"/>
          <w:szCs w:val="28"/>
        </w:rPr>
        <w:lastRenderedPageBreak/>
        <w:t xml:space="preserve">своими правами (статья </w:t>
      </w:r>
      <w:hyperlink r:id="rId10" w:anchor="EVT2pdD17V5x" w:tgtFrame="_blank" w:tooltip="Статья 35. Права и обязанности лиц, участвующих в деле" w:history="1">
        <w:r w:rsidRPr="00724F36">
          <w:rPr>
            <w:rStyle w:val="a5"/>
            <w:color w:val="auto"/>
            <w:sz w:val="28"/>
            <w:szCs w:val="28"/>
            <w:u w:val="none"/>
          </w:rPr>
          <w:t>35</w:t>
        </w:r>
      </w:hyperlink>
      <w:r w:rsidRPr="00724F36">
        <w:rPr>
          <w:sz w:val="28"/>
          <w:szCs w:val="28"/>
        </w:rPr>
        <w:t xml:space="preserve"> </w:t>
      </w:r>
      <w:r w:rsidR="00CB45B4" w:rsidRPr="00724F36">
        <w:rPr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sz w:val="28"/>
          <w:szCs w:val="28"/>
        </w:rPr>
        <w:t>).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В части 1 статьи </w:t>
      </w:r>
      <w:hyperlink r:id="rId11" w:anchor="Ivb7vFmAt3VR" w:tgtFrame="_blank" w:tooltip="Статья 113. Судебные извещения и вызовы" w:history="1">
        <w:r w:rsidRPr="00724F36">
          <w:rPr>
            <w:rStyle w:val="a5"/>
            <w:color w:val="auto"/>
            <w:sz w:val="28"/>
            <w:szCs w:val="28"/>
            <w:u w:val="none"/>
          </w:rPr>
          <w:t>113</w:t>
        </w:r>
      </w:hyperlink>
      <w:r w:rsidRPr="00724F36">
        <w:rPr>
          <w:sz w:val="28"/>
          <w:szCs w:val="28"/>
        </w:rPr>
        <w:t xml:space="preserve"> Гражданского процессуального кодекса Российской Федерации перечислены формы судебных извещений и вызовов. Согласно данной норме, лица, участвующие в деле, извещаются о времени и месте судебного заседания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 Судебное извещение, адресованное лицу, участвующему в деле, направляется по адресу, указанному им или его представителем (часть 4 статьи 113 Кодекса).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Согласно положениям статьи </w:t>
      </w:r>
      <w:hyperlink r:id="rId12" w:anchor="QtgsaaiiGWJP" w:tgtFrame="_blank" w:tooltip="Статья 118. Перемена адреса во время производства по делу" w:history="1">
        <w:r w:rsidRPr="00724F36">
          <w:rPr>
            <w:rStyle w:val="a5"/>
            <w:color w:val="auto"/>
            <w:sz w:val="28"/>
            <w:szCs w:val="28"/>
            <w:u w:val="none"/>
          </w:rPr>
          <w:t>118</w:t>
        </w:r>
      </w:hyperlink>
      <w:r w:rsidRPr="00724F36">
        <w:rPr>
          <w:sz w:val="28"/>
          <w:szCs w:val="28"/>
        </w:rPr>
        <w:t xml:space="preserve"> </w:t>
      </w:r>
      <w:r w:rsidR="00CB45B4" w:rsidRPr="00724F36">
        <w:rPr>
          <w:sz w:val="28"/>
          <w:szCs w:val="28"/>
        </w:rPr>
        <w:t xml:space="preserve">Гражданского процессуального кодекса Российской Федерации </w:t>
      </w:r>
      <w:r w:rsidRPr="00724F36">
        <w:rPr>
          <w:sz w:val="28"/>
          <w:szCs w:val="28"/>
        </w:rPr>
        <w:t>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</w:p>
    <w:p w:rsidR="001F0386" w:rsidRPr="00724F36" w:rsidRDefault="001F0386" w:rsidP="001F0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ответчик Беляева С.В. зарегистрирована проживающей по адресу: г.Севастополь, </w:t>
      </w:r>
      <w:r w:rsidR="00BC64DA" w:rsidRPr="00BC64DA">
        <w:rPr>
          <w:rFonts w:ascii="Times New Roman" w:hAnsi="Times New Roman" w:cs="Times New Roman"/>
          <w:sz w:val="28"/>
          <w:szCs w:val="28"/>
        </w:rPr>
        <w:t>&lt;</w:t>
      </w:r>
      <w:r w:rsidR="00BC64DA">
        <w:rPr>
          <w:rFonts w:ascii="Times New Roman" w:hAnsi="Times New Roman" w:cs="Times New Roman"/>
          <w:sz w:val="28"/>
          <w:szCs w:val="28"/>
        </w:rPr>
        <w:t>адрес №1</w:t>
      </w:r>
      <w:r w:rsidR="00BC64DA" w:rsidRPr="00BC64DA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. Именно по этому адресу ответчик извещался о судебном разбирательстве дела, судебные извещения вернулись в адрес судебного участка с отметкой «Истек срок хранения». Кроме этого, ответчик извещалась судом также по адресу фактического проживания (г.Севастополь, </w:t>
      </w:r>
      <w:r w:rsidR="00BC64DA">
        <w:rPr>
          <w:rFonts w:ascii="Times New Roman" w:hAnsi="Times New Roman" w:cs="Times New Roman"/>
          <w:sz w:val="28"/>
          <w:szCs w:val="28"/>
        </w:rPr>
        <w:t>&lt;адрес №2</w:t>
      </w:r>
      <w:r w:rsidR="00BC64DA" w:rsidRPr="00BC64DA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), указанному в договоре микрозайма от 30.08.2016г., направленные по указанному адресу судебные извещения также вернулись в адрес судебного участка с отметкой «Истек срок хранения». При этом, положения Особых условий приема, вручения, хранения и возврата почтовых отправлений разряда «Судебное» соблюдены.  </w:t>
      </w:r>
      <w:r w:rsidRPr="0072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386" w:rsidRPr="00724F36" w:rsidRDefault="001F0386" w:rsidP="001F038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Сведений о перемене места нахождения ответчика не предъявлено, а судом были предприняты достаточные меры по его извещению о дате и времени судебного заседания, и им был предоставлен достаточный срок для участия в судебных заседаниях.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>В соответствии со статьей 6 "Конвенции о защите прав человека и основных свобод" каждый человек имеет право на разбирательство его дела в разумный срок.</w:t>
      </w:r>
    </w:p>
    <w:p w:rsidR="00E40911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На основании статьи </w:t>
      </w:r>
      <w:hyperlink r:id="rId13" w:anchor="gsGQiShPhQmP" w:tgtFrame="_blank" w:tooltip="Статья 10. Пределы осуществления гражданских прав" w:history="1">
        <w:r w:rsidRPr="00724F36">
          <w:rPr>
            <w:rStyle w:val="a5"/>
            <w:color w:val="auto"/>
            <w:sz w:val="28"/>
            <w:szCs w:val="28"/>
            <w:u w:val="none"/>
          </w:rPr>
          <w:t>10</w:t>
        </w:r>
      </w:hyperlink>
      <w:r w:rsidRPr="00724F36">
        <w:rPr>
          <w:sz w:val="28"/>
          <w:szCs w:val="28"/>
        </w:rPr>
        <w:t xml:space="preserve"> Г</w:t>
      </w:r>
      <w:r w:rsidR="001F0386" w:rsidRPr="00724F36">
        <w:rPr>
          <w:sz w:val="28"/>
          <w:szCs w:val="28"/>
        </w:rPr>
        <w:t>ражданского кодекса</w:t>
      </w:r>
      <w:r w:rsidRPr="00724F36">
        <w:rPr>
          <w:sz w:val="28"/>
          <w:szCs w:val="28"/>
        </w:rPr>
        <w:t xml:space="preserve"> Р</w:t>
      </w:r>
      <w:r w:rsidR="001F0386" w:rsidRPr="00724F36">
        <w:rPr>
          <w:sz w:val="28"/>
          <w:szCs w:val="28"/>
        </w:rPr>
        <w:t xml:space="preserve">оссийской </w:t>
      </w:r>
      <w:r w:rsidRPr="00724F36">
        <w:rPr>
          <w:sz w:val="28"/>
          <w:szCs w:val="28"/>
        </w:rPr>
        <w:t>Ф</w:t>
      </w:r>
      <w:r w:rsidR="001F0386" w:rsidRPr="00724F36">
        <w:rPr>
          <w:sz w:val="28"/>
          <w:szCs w:val="28"/>
        </w:rPr>
        <w:t>едерации</w:t>
      </w:r>
      <w:r w:rsidRPr="00724F36">
        <w:rPr>
          <w:sz w:val="28"/>
          <w:szCs w:val="28"/>
        </w:rPr>
        <w:t>,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 В случае несоблюдения требований, предусмотренных пунктом 1 настоящей статьи, суд может отказать лицу в защите принадлежащего ему права.</w:t>
      </w:r>
    </w:p>
    <w:p w:rsidR="00FB316A" w:rsidRPr="00724F36" w:rsidRDefault="00FB316A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Ответчику судом был предоставлен достаточный срок для участия в судебных заседаниях. При таких обстоятельствах, в силу положений пункта 4 статьи </w:t>
      </w:r>
      <w:hyperlink r:id="rId14" w:anchor="Ivb7vFmAt3VR" w:tgtFrame="_blank" w:tooltip="Статья 113. Судебные извещения и вызовы" w:history="1">
        <w:r w:rsidRPr="00724F36">
          <w:rPr>
            <w:rStyle w:val="a5"/>
            <w:color w:val="auto"/>
            <w:sz w:val="28"/>
            <w:szCs w:val="28"/>
            <w:u w:val="none"/>
          </w:rPr>
          <w:t>113</w:t>
        </w:r>
      </w:hyperlink>
      <w:r w:rsidRPr="00724F36">
        <w:rPr>
          <w:sz w:val="28"/>
          <w:szCs w:val="28"/>
        </w:rPr>
        <w:t xml:space="preserve"> и пункта 1 статьи </w:t>
      </w:r>
      <w:hyperlink r:id="rId15" w:anchor="QtgsaaiiGWJP" w:tgtFrame="_blank" w:tooltip="Статья 118. Перемена адреса во время производства по делу" w:history="1">
        <w:r w:rsidRPr="00724F36">
          <w:rPr>
            <w:rStyle w:val="a5"/>
            <w:color w:val="auto"/>
            <w:sz w:val="28"/>
            <w:szCs w:val="28"/>
            <w:u w:val="none"/>
          </w:rPr>
          <w:t>118</w:t>
        </w:r>
      </w:hyperlink>
      <w:r w:rsidRPr="00724F36">
        <w:rPr>
          <w:sz w:val="28"/>
          <w:szCs w:val="28"/>
        </w:rPr>
        <w:t xml:space="preserve"> </w:t>
      </w:r>
      <w:r w:rsidR="001F0386" w:rsidRPr="00724F36">
        <w:rPr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sz w:val="28"/>
          <w:szCs w:val="28"/>
        </w:rPr>
        <w:t xml:space="preserve">, судебное извещение, направленное </w:t>
      </w:r>
      <w:r w:rsidR="001F0386" w:rsidRPr="00724F36">
        <w:rPr>
          <w:sz w:val="28"/>
          <w:szCs w:val="28"/>
        </w:rPr>
        <w:t>Беляевой С.В.</w:t>
      </w:r>
      <w:r w:rsidRPr="00724F36">
        <w:rPr>
          <w:sz w:val="28"/>
          <w:szCs w:val="28"/>
        </w:rPr>
        <w:t>, считается доставленным.</w:t>
      </w:r>
    </w:p>
    <w:p w:rsidR="00E40911" w:rsidRPr="00724F36" w:rsidRDefault="00E40911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>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процессе. Лицо, определив свои права, реализует их по своему усмотрению.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E40911" w:rsidRPr="00724F36" w:rsidRDefault="00E40911" w:rsidP="00D847BB">
      <w:pPr>
        <w:pStyle w:val="a3"/>
        <w:ind w:firstLine="708"/>
        <w:jc w:val="both"/>
        <w:rPr>
          <w:sz w:val="28"/>
          <w:szCs w:val="28"/>
        </w:rPr>
      </w:pPr>
      <w:r w:rsidRPr="00724F36">
        <w:rPr>
          <w:sz w:val="28"/>
          <w:szCs w:val="28"/>
        </w:rPr>
        <w:t xml:space="preserve">Учитывая задачи судопроизводства, принцип правовой определенности, распространение общего правила, закрепленного в пунктах 3, 4 статьи </w:t>
      </w:r>
      <w:hyperlink r:id="rId16" w:anchor="8t7NYfTpzm6l" w:tgtFrame="_blank" w:tooltip="Статья 167. Последствия неявки в судебное заседание лиц, участвующих в деле, их представителей" w:history="1">
        <w:r w:rsidRPr="00724F36">
          <w:rPr>
            <w:rStyle w:val="a5"/>
            <w:color w:val="auto"/>
            <w:sz w:val="28"/>
            <w:szCs w:val="28"/>
            <w:u w:val="none"/>
          </w:rPr>
          <w:t>167</w:t>
        </w:r>
      </w:hyperlink>
      <w:r w:rsidRPr="00724F36">
        <w:rPr>
          <w:sz w:val="28"/>
          <w:szCs w:val="28"/>
        </w:rPr>
        <w:t xml:space="preserve"> </w:t>
      </w:r>
      <w:r w:rsidR="001F0386" w:rsidRPr="00724F36">
        <w:rPr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sz w:val="28"/>
          <w:szCs w:val="28"/>
        </w:rPr>
        <w:t>, не рассмотрение дела, находящегося длительное время в производстве суда в случае неявки в судебное заседание кого-либо из лиц, участвующих в деле, извещаемых судом о слушании дела и при отсутствии сведений о причинах неявки в судебное заседание, не соответствовало бы конституционным целям гражданского судопроизводства, что, в свою очередь, не позволит рассматривать судебную процедуру в качестве эффективного средства правовой защиты в том смысле, который заложен в статье 6 Конвенции о защите прав человека и основных свобод, статьях 7, 8 и 10 Всеобщей декларации прав человека и статье 14 Международного пакта о гражданских и политических правах.</w:t>
      </w:r>
    </w:p>
    <w:p w:rsidR="00D847BB" w:rsidRPr="00724F36" w:rsidRDefault="00D847BB" w:rsidP="00D8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При таких обстоятельствах, учитывая, что ист</w:t>
      </w:r>
      <w:r w:rsidR="001F0386" w:rsidRPr="00724F36">
        <w:rPr>
          <w:rFonts w:ascii="Times New Roman" w:hAnsi="Times New Roman" w:cs="Times New Roman"/>
          <w:sz w:val="28"/>
          <w:szCs w:val="28"/>
        </w:rPr>
        <w:t>ец</w:t>
      </w:r>
      <w:r w:rsidRPr="00724F36">
        <w:rPr>
          <w:rFonts w:ascii="Times New Roman" w:hAnsi="Times New Roman" w:cs="Times New Roman"/>
          <w:sz w:val="28"/>
          <w:szCs w:val="28"/>
        </w:rPr>
        <w:t xml:space="preserve"> дал согласие на рассмотрение дела в порядке заочного производства в отсутствие ответчика, суд, руководствуясь положениями статьи 233 </w:t>
      </w:r>
      <w:r w:rsidR="001F0386" w:rsidRPr="00724F36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rFonts w:ascii="Times New Roman" w:hAnsi="Times New Roman" w:cs="Times New Roman"/>
          <w:sz w:val="28"/>
          <w:szCs w:val="28"/>
        </w:rPr>
        <w:t>, постановил определение о заочном рассмотрении дела, указанное процессуальное действие было отражено в протоколе судебного заседания.</w:t>
      </w:r>
    </w:p>
    <w:p w:rsidR="00813A56" w:rsidRPr="00724F36" w:rsidRDefault="007E2C81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3A56"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сследовав представленные доказательства,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суд заключил о следующем. 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ч. 1 ст. </w:t>
      </w:r>
      <w:hyperlink r:id="rId17" w:tgtFrame="_blank" w:tooltip="Раздел I. Общие положения&lt;br /&gt;&lt;br /&gt;Подраздел 1. Основные положения&lt;br /&gt;&lt;br /&gt;Глава 2. Возникновение гражданских прав и обязанностей, осуществление и защита гражданских прав&lt;br /&gt;&lt;br /&gt;Статья 15. Возмещение убытков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Pr="00724F36">
        <w:rPr>
          <w:rFonts w:ascii="Times New Roman" w:hAnsi="Times New Roman" w:cs="Times New Roman"/>
          <w:sz w:val="28"/>
          <w:szCs w:val="28"/>
        </w:rPr>
        <w:t>лицо, право которого нарушено, может требовать полного возмещения причинённых ему убытков, если законом или договором не предусмотрено возмещение убытков в меньшем размере.</w:t>
      </w:r>
    </w:p>
    <w:p w:rsidR="00790789" w:rsidRPr="00724F36" w:rsidRDefault="00790789" w:rsidP="0079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18" w:tgtFrame="_blank" w:tooltip="Раздел III. Общая часть обязательственного права&lt;br /&gt;&lt;br /&gt;Подраздел 1. Общие положения об обязательствах&lt;br /&gt;&lt;br /&gt;Глава 22. Исполнение обязательств&lt;br /&gt;&lt;br /&gt;Статья 309. Общие положения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309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790789" w:rsidRPr="00724F36" w:rsidRDefault="00790789" w:rsidP="00790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Статьей 310 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790789" w:rsidRPr="00724F36" w:rsidRDefault="00790789" w:rsidP="0079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силу п. 1 ст. </w:t>
      </w:r>
      <w:hyperlink r:id="rId19" w:tgtFrame="_blank" w:tooltip="Раздел III. Общая часть обязательственного права&lt;br /&gt;&lt;br /&gt;Подраздел 1. Общие положения об обязательствах&lt;br /&gt;&lt;br /&gt;Глава 22. Исполнение обязательств&lt;br /&gt;&lt;br /&gt;Статья 314. Срок исполнения обязательств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314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 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20" w:tgtFrame="_blank" w:tooltip="Раздел IV. Отдельные виды обязательств&lt;br /&gt;&lt;br /&gt;Глава 42. Заем и кредит&lt;br /&gt;&lt;br /&gt;§ 1. Заем&lt;br /&gt;&lt;br /&gt;Статья 807. Договор займ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807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1F0386" w:rsidRPr="00724F36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договору займа одна сторона (займодавец) передаёт в собственность другой стороне (заёмщику) деньги или другие вещи, определённые родовыми признаками, а заёмщик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Договор займа считается заключённым с момента передачи денег или других вещей. </w:t>
      </w:r>
    </w:p>
    <w:p w:rsidR="00790789" w:rsidRPr="00724F36" w:rsidRDefault="00790789" w:rsidP="0079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ч.2 ст. </w:t>
      </w:r>
      <w:hyperlink r:id="rId21" w:tgtFrame="_blank" w:tooltip="Раздел IV. Отдельные виды обязательств&lt;br /&gt;&lt;br /&gt;Глава 42. Заем и кредит&lt;br /&gt;&lt;br /&gt;§ 1. Заем&lt;br /&gt;&lt;br /&gt;Статья 808. Форма договора займ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808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подтверждение договора займа и его условий может быть представлена расписка заёмщика или иной документ, удостоверяющие передачу ему займодавцем определённой денежной суммы или определённого количества вещей.</w:t>
      </w:r>
    </w:p>
    <w:p w:rsidR="0075616A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22" w:tgtFrame="_blank" w:tooltip="Раздел IV. Отдельные виды обязательств&lt;br /&gt;&lt;br /&gt;Глава 42. Заем и кредит&lt;br /&gt;&lt;br /&gt;§ 1. Заем&lt;br /&gt;&lt;br /&gt;Статья 810. Обязанность заемщика возвратить сумму займа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810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Pr="00724F36">
        <w:rPr>
          <w:rFonts w:ascii="Times New Roman" w:hAnsi="Times New Roman" w:cs="Times New Roman"/>
          <w:sz w:val="28"/>
          <w:szCs w:val="28"/>
        </w:rPr>
        <w:t xml:space="preserve">заёмщик обязан возвратить займодавцу полученную сумму займа в срок и в порядке, которые предусмотрены договором займа. </w:t>
      </w:r>
    </w:p>
    <w:p w:rsidR="005D7DEA" w:rsidRPr="00724F36" w:rsidRDefault="005D7DEA" w:rsidP="005D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Согласно ст.382 Гражданского кодекса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5D7DEA" w:rsidRPr="00724F36" w:rsidRDefault="005D7DEA" w:rsidP="005D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 (ст.384 Гражданского кодекса Российской Федерации).</w:t>
      </w:r>
    </w:p>
    <w:p w:rsidR="005D7DEA" w:rsidRPr="00724F36" w:rsidRDefault="005D7DEA" w:rsidP="005D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На основании ч.1 ст.388 Гражданского кодекса Российской Федерации уступка требования кредитором (цедентом) другому лицу (цессионарию) допускается, если она не противоречит закону.</w:t>
      </w:r>
    </w:p>
    <w:p w:rsidR="002F24FF" w:rsidRPr="00724F36" w:rsidRDefault="007D289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Судом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дела, 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что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30.08</w:t>
      </w:r>
      <w:r w:rsidR="002F24FF" w:rsidRPr="00724F36">
        <w:rPr>
          <w:rFonts w:ascii="Times New Roman" w:hAnsi="Times New Roman" w:cs="Times New Roman"/>
          <w:sz w:val="28"/>
          <w:szCs w:val="28"/>
        </w:rPr>
        <w:t>.201</w:t>
      </w:r>
      <w:r w:rsidRPr="00724F36">
        <w:rPr>
          <w:rFonts w:ascii="Times New Roman" w:hAnsi="Times New Roman" w:cs="Times New Roman"/>
          <w:sz w:val="28"/>
          <w:szCs w:val="28"/>
        </w:rPr>
        <w:t>6</w:t>
      </w:r>
      <w:r w:rsidR="002F24FF" w:rsidRPr="00724F36">
        <w:rPr>
          <w:rFonts w:ascii="Times New Roman" w:hAnsi="Times New Roman" w:cs="Times New Roman"/>
          <w:sz w:val="28"/>
          <w:szCs w:val="28"/>
        </w:rPr>
        <w:t>г.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F24FF" w:rsidRPr="00724F36">
        <w:rPr>
          <w:rFonts w:ascii="Times New Roman" w:hAnsi="Times New Roman" w:cs="Times New Roman"/>
          <w:sz w:val="28"/>
          <w:szCs w:val="28"/>
        </w:rPr>
        <w:t>ООО «МФО ВДМ-ФИНАНС»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и </w:t>
      </w:r>
      <w:r w:rsidR="001F0386" w:rsidRPr="00724F36">
        <w:rPr>
          <w:rFonts w:ascii="Times New Roman" w:hAnsi="Times New Roman" w:cs="Times New Roman"/>
          <w:sz w:val="28"/>
          <w:szCs w:val="28"/>
        </w:rPr>
        <w:t>Беляевой С.В.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2F24FF" w:rsidRPr="00724F36">
        <w:rPr>
          <w:rFonts w:ascii="Times New Roman" w:hAnsi="Times New Roman" w:cs="Times New Roman"/>
          <w:sz w:val="28"/>
          <w:szCs w:val="28"/>
        </w:rPr>
        <w:t>заключён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1F0386" w:rsidRPr="00724F36">
        <w:rPr>
          <w:rFonts w:ascii="Times New Roman" w:hAnsi="Times New Roman" w:cs="Times New Roman"/>
          <w:sz w:val="28"/>
          <w:szCs w:val="28"/>
        </w:rPr>
        <w:t>потребительского займа (</w:t>
      </w:r>
      <w:r w:rsidR="0075616A" w:rsidRPr="00724F36">
        <w:rPr>
          <w:rFonts w:ascii="Times New Roman" w:hAnsi="Times New Roman" w:cs="Times New Roman"/>
          <w:sz w:val="28"/>
          <w:szCs w:val="28"/>
        </w:rPr>
        <w:t>микрозайма</w:t>
      </w:r>
      <w:r w:rsidR="001F0386" w:rsidRPr="00724F36">
        <w:rPr>
          <w:rFonts w:ascii="Times New Roman" w:hAnsi="Times New Roman" w:cs="Times New Roman"/>
          <w:sz w:val="28"/>
          <w:szCs w:val="28"/>
        </w:rPr>
        <w:t>)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BC64DA" w:rsidRPr="00BC64DA">
        <w:rPr>
          <w:rFonts w:ascii="Times New Roman" w:hAnsi="Times New Roman" w:cs="Times New Roman"/>
          <w:sz w:val="28"/>
          <w:szCs w:val="28"/>
        </w:rPr>
        <w:t>&lt;</w:t>
      </w:r>
      <w:r w:rsidR="00BC64DA">
        <w:rPr>
          <w:rFonts w:ascii="Times New Roman" w:hAnsi="Times New Roman" w:cs="Times New Roman"/>
          <w:sz w:val="28"/>
          <w:szCs w:val="28"/>
        </w:rPr>
        <w:t>№&gt;,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в соответствии с которым, ответчику были предоставлены денежные средства в размере </w:t>
      </w:r>
      <w:r w:rsidR="001F0386" w:rsidRPr="00724F36">
        <w:rPr>
          <w:rFonts w:ascii="Times New Roman" w:hAnsi="Times New Roman" w:cs="Times New Roman"/>
          <w:sz w:val="28"/>
          <w:szCs w:val="28"/>
        </w:rPr>
        <w:t>5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000 руб. на срок с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30.08</w:t>
      </w:r>
      <w:r w:rsidR="002F24FF" w:rsidRPr="00724F36">
        <w:rPr>
          <w:rFonts w:ascii="Times New Roman" w:hAnsi="Times New Roman" w:cs="Times New Roman"/>
          <w:sz w:val="28"/>
          <w:szCs w:val="28"/>
        </w:rPr>
        <w:t>.201</w:t>
      </w:r>
      <w:r w:rsidRPr="00724F36">
        <w:rPr>
          <w:rFonts w:ascii="Times New Roman" w:hAnsi="Times New Roman" w:cs="Times New Roman"/>
          <w:sz w:val="28"/>
          <w:szCs w:val="28"/>
        </w:rPr>
        <w:t>6</w:t>
      </w:r>
      <w:r w:rsidR="002F24FF" w:rsidRPr="00724F36">
        <w:rPr>
          <w:rFonts w:ascii="Times New Roman" w:hAnsi="Times New Roman" w:cs="Times New Roman"/>
          <w:sz w:val="28"/>
          <w:szCs w:val="28"/>
        </w:rPr>
        <w:t>г.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1F0386" w:rsidRPr="00724F36">
        <w:rPr>
          <w:rFonts w:ascii="Times New Roman" w:hAnsi="Times New Roman" w:cs="Times New Roman"/>
          <w:sz w:val="28"/>
          <w:szCs w:val="28"/>
        </w:rPr>
        <w:t>29.09</w:t>
      </w:r>
      <w:r w:rsidR="002F24FF" w:rsidRPr="00724F36">
        <w:rPr>
          <w:rFonts w:ascii="Times New Roman" w:hAnsi="Times New Roman" w:cs="Times New Roman"/>
          <w:sz w:val="28"/>
          <w:szCs w:val="28"/>
        </w:rPr>
        <w:t>.2016г.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с процентной ставкой </w:t>
      </w:r>
      <w:r w:rsidR="001F0386" w:rsidRPr="00724F36">
        <w:rPr>
          <w:rFonts w:ascii="Times New Roman" w:hAnsi="Times New Roman" w:cs="Times New Roman"/>
          <w:sz w:val="28"/>
          <w:szCs w:val="28"/>
        </w:rPr>
        <w:t>549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 % годовых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 (л.д.7)</w:t>
      </w:r>
      <w:r w:rsidR="0075616A" w:rsidRPr="00724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4FF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п. 4 Индивидуальных условий договора потребительского займа в случае не возврата суммы микрозайма в установленный настоящим договором срок </w:t>
      </w:r>
      <w:r w:rsidR="002F24FF" w:rsidRPr="00724F36">
        <w:rPr>
          <w:rFonts w:ascii="Times New Roman" w:hAnsi="Times New Roman" w:cs="Times New Roman"/>
          <w:sz w:val="28"/>
          <w:szCs w:val="28"/>
        </w:rPr>
        <w:t xml:space="preserve">со дня, следующего за днём истечения срока возврата денежных средств, установленного условиями настоящего договора, до дня фактического возврата полной суммы микрозайма процентная ставка за пользование денежными средствами составляет </w:t>
      </w:r>
      <w:r w:rsidR="00CB65FD" w:rsidRPr="00724F36">
        <w:rPr>
          <w:rFonts w:ascii="Times New Roman" w:hAnsi="Times New Roman" w:cs="Times New Roman"/>
          <w:sz w:val="28"/>
          <w:szCs w:val="28"/>
        </w:rPr>
        <w:t>915</w:t>
      </w:r>
      <w:r w:rsidR="002F24FF" w:rsidRPr="00724F36">
        <w:rPr>
          <w:rFonts w:ascii="Times New Roman" w:hAnsi="Times New Roman" w:cs="Times New Roman"/>
          <w:sz w:val="28"/>
          <w:szCs w:val="28"/>
        </w:rPr>
        <w:t xml:space="preserve"> % годовых от суммы микрозайма </w:t>
      </w:r>
      <w:r w:rsidRPr="00724F36">
        <w:rPr>
          <w:rFonts w:ascii="Times New Roman" w:hAnsi="Times New Roman" w:cs="Times New Roman"/>
          <w:sz w:val="28"/>
          <w:szCs w:val="28"/>
        </w:rPr>
        <w:t>(либо суммы остатка</w:t>
      </w:r>
      <w:r w:rsidR="002F24FF" w:rsidRPr="00724F36">
        <w:rPr>
          <w:rFonts w:ascii="Times New Roman" w:hAnsi="Times New Roman" w:cs="Times New Roman"/>
          <w:sz w:val="28"/>
          <w:szCs w:val="28"/>
        </w:rPr>
        <w:t xml:space="preserve"> от суммы выданного микрозайма)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 (л.д.7)</w:t>
      </w:r>
      <w:r w:rsidR="002F24FF" w:rsidRPr="00724F36">
        <w:rPr>
          <w:rFonts w:ascii="Times New Roman" w:hAnsi="Times New Roman" w:cs="Times New Roman"/>
          <w:sz w:val="28"/>
          <w:szCs w:val="28"/>
        </w:rPr>
        <w:t>.</w:t>
      </w:r>
    </w:p>
    <w:p w:rsidR="00687F71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ООО </w:t>
      </w:r>
      <w:r w:rsidR="00687F71" w:rsidRPr="00724F36">
        <w:rPr>
          <w:rFonts w:ascii="Times New Roman" w:hAnsi="Times New Roman" w:cs="Times New Roman"/>
          <w:sz w:val="28"/>
          <w:szCs w:val="28"/>
        </w:rPr>
        <w:t>«МФО ВДМ-ФИНАНС»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свои обязательства по предоставлению займа исполнил</w:t>
      </w:r>
      <w:r w:rsidR="005D7DEA" w:rsidRPr="00724F36">
        <w:rPr>
          <w:rFonts w:ascii="Times New Roman" w:hAnsi="Times New Roman" w:cs="Times New Roman"/>
          <w:sz w:val="28"/>
          <w:szCs w:val="28"/>
        </w:rPr>
        <w:t>о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выдав </w:t>
      </w:r>
      <w:r w:rsidR="001F0386" w:rsidRPr="00724F36">
        <w:rPr>
          <w:rFonts w:ascii="Times New Roman" w:hAnsi="Times New Roman" w:cs="Times New Roman"/>
          <w:sz w:val="28"/>
          <w:szCs w:val="28"/>
        </w:rPr>
        <w:t>Беляевой С.В.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сумму займа в размере </w:t>
      </w:r>
      <w:r w:rsidR="001F0386" w:rsidRPr="00724F36">
        <w:rPr>
          <w:rFonts w:ascii="Times New Roman" w:hAnsi="Times New Roman" w:cs="Times New Roman"/>
          <w:sz w:val="28"/>
          <w:szCs w:val="28"/>
        </w:rPr>
        <w:t>5</w:t>
      </w:r>
      <w:r w:rsidRPr="00724F36">
        <w:rPr>
          <w:rFonts w:ascii="Times New Roman" w:hAnsi="Times New Roman" w:cs="Times New Roman"/>
          <w:sz w:val="28"/>
          <w:szCs w:val="28"/>
        </w:rPr>
        <w:t>000 руб</w:t>
      </w:r>
      <w:r w:rsidR="00687F71" w:rsidRPr="00724F36">
        <w:rPr>
          <w:rFonts w:ascii="Times New Roman" w:hAnsi="Times New Roman" w:cs="Times New Roman"/>
          <w:sz w:val="28"/>
          <w:szCs w:val="28"/>
        </w:rPr>
        <w:t>., что подтверждается распиской</w:t>
      </w:r>
      <w:r w:rsidR="001F0386" w:rsidRPr="00724F36">
        <w:rPr>
          <w:rFonts w:ascii="Times New Roman" w:hAnsi="Times New Roman" w:cs="Times New Roman"/>
          <w:sz w:val="28"/>
          <w:szCs w:val="28"/>
        </w:rPr>
        <w:t xml:space="preserve"> (л.д.9)</w:t>
      </w:r>
      <w:r w:rsidR="00687F71" w:rsidRPr="00724F36">
        <w:rPr>
          <w:rFonts w:ascii="Times New Roman" w:hAnsi="Times New Roman" w:cs="Times New Roman"/>
          <w:sz w:val="28"/>
          <w:szCs w:val="28"/>
        </w:rPr>
        <w:t>.</w:t>
      </w:r>
    </w:p>
    <w:p w:rsidR="005D7DEA" w:rsidRPr="00724F36" w:rsidRDefault="005D7DEA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Как следует из пункта 13 Индивидуальных условий договора потребительского займа (микрозайма) от 30.08.2016г. кредитор вправе уступить полностью или частично свои права (требования) и обязанности по договору микрозайма третьему лицу.</w:t>
      </w:r>
    </w:p>
    <w:p w:rsidR="005D7DEA" w:rsidRPr="00724F36" w:rsidRDefault="005D7DEA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30.09.2016 между ООО «МФО ВДМ-ФИНАНС» и ИП Винокуровым Я.О. заключен договор уступки прав требования (цессии), согласно которого ООО «МФО ВДМ-ФИНАНС» обязуется уступать ИП Винокурову Я.О. требования по договорам потребительского микрозайма (л.д. 14-15). Согласно реестра договоров потребительского микрозайма, переданы права требования по договору микрозайма </w:t>
      </w:r>
      <w:r w:rsidR="00BC64DA" w:rsidRPr="00BC64DA">
        <w:rPr>
          <w:rFonts w:ascii="Times New Roman" w:hAnsi="Times New Roman" w:cs="Times New Roman"/>
          <w:sz w:val="28"/>
          <w:szCs w:val="28"/>
        </w:rPr>
        <w:t>&lt;</w:t>
      </w:r>
      <w:r w:rsidRPr="00724F36">
        <w:rPr>
          <w:rFonts w:ascii="Times New Roman" w:hAnsi="Times New Roman" w:cs="Times New Roman"/>
          <w:sz w:val="28"/>
          <w:szCs w:val="28"/>
        </w:rPr>
        <w:t>№</w:t>
      </w:r>
      <w:r w:rsidR="00BC64DA" w:rsidRPr="00BC64DA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от 30.08.2016г., заключенному с Беляевой С.В. (л.д.16).</w:t>
      </w:r>
    </w:p>
    <w:p w:rsidR="005D7DEA" w:rsidRPr="00724F36" w:rsidRDefault="005D7DEA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Таким образом, ИП Винокуров Я.О. имеет право требования к ответчику по взысканию задолженности по договору микрозайма от 30.08.2016г.</w:t>
      </w:r>
    </w:p>
    <w:p w:rsidR="005D7DEA" w:rsidRPr="00724F36" w:rsidRDefault="005D7DEA" w:rsidP="005D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04.10.2016г. Беляевой С.В. направлено досудебное требование об оплате задолженности по договору микрозайма с учетом суммы основного долга, процентов за пользование микрозаймом и неустойки, с указанием о состоявшемся переходе прав ООО «МФО ВДМ-ФИНАНС» в пользу ИП Винокурова Я.О., о чем свидетельствует досудебное требование и квитанция почтового отделения (л.д. </w:t>
      </w:r>
      <w:r w:rsidR="005113EA" w:rsidRPr="00724F36">
        <w:rPr>
          <w:rFonts w:ascii="Times New Roman" w:hAnsi="Times New Roman" w:cs="Times New Roman"/>
          <w:sz w:val="28"/>
          <w:szCs w:val="28"/>
        </w:rPr>
        <w:t>12, 13</w:t>
      </w:r>
      <w:r w:rsidRPr="00724F36">
        <w:rPr>
          <w:rFonts w:ascii="Times New Roman" w:hAnsi="Times New Roman" w:cs="Times New Roman"/>
          <w:sz w:val="28"/>
          <w:szCs w:val="28"/>
        </w:rPr>
        <w:t>)</w:t>
      </w:r>
      <w:r w:rsidR="005113EA" w:rsidRPr="00724F36">
        <w:rPr>
          <w:rFonts w:ascii="Times New Roman" w:hAnsi="Times New Roman" w:cs="Times New Roman"/>
          <w:sz w:val="28"/>
          <w:szCs w:val="28"/>
        </w:rPr>
        <w:t>. Указанное досудебное требование получено адресатом 05.10.2016г. (л.д.</w:t>
      </w:r>
      <w:r w:rsidR="00192436">
        <w:rPr>
          <w:rFonts w:ascii="Times New Roman" w:hAnsi="Times New Roman" w:cs="Times New Roman"/>
          <w:sz w:val="28"/>
          <w:szCs w:val="28"/>
        </w:rPr>
        <w:t>48</w:t>
      </w:r>
      <w:r w:rsidR="005113EA" w:rsidRPr="00724F36">
        <w:rPr>
          <w:rFonts w:ascii="Times New Roman" w:hAnsi="Times New Roman" w:cs="Times New Roman"/>
          <w:sz w:val="28"/>
          <w:szCs w:val="28"/>
        </w:rPr>
        <w:t>).</w:t>
      </w:r>
    </w:p>
    <w:p w:rsidR="00687F71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F71" w:rsidRPr="00724F36">
        <w:rPr>
          <w:rFonts w:ascii="Times New Roman" w:hAnsi="Times New Roman" w:cs="Times New Roman"/>
          <w:sz w:val="28"/>
          <w:szCs w:val="28"/>
        </w:rPr>
        <w:t>расчёт</w:t>
      </w:r>
      <w:r w:rsidR="001F0386" w:rsidRPr="00724F36">
        <w:rPr>
          <w:rFonts w:ascii="Times New Roman" w:hAnsi="Times New Roman" w:cs="Times New Roman"/>
          <w:sz w:val="28"/>
          <w:szCs w:val="28"/>
        </w:rPr>
        <w:t>а</w:t>
      </w:r>
      <w:r w:rsidR="005113EA" w:rsidRPr="00724F36">
        <w:rPr>
          <w:rFonts w:ascii="Times New Roman" w:hAnsi="Times New Roman" w:cs="Times New Roman"/>
          <w:sz w:val="28"/>
          <w:szCs w:val="28"/>
        </w:rPr>
        <w:t>, предоставленного</w:t>
      </w:r>
      <w:r w:rsidRPr="00724F36">
        <w:rPr>
          <w:rFonts w:ascii="Times New Roman" w:hAnsi="Times New Roman" w:cs="Times New Roman"/>
          <w:sz w:val="28"/>
          <w:szCs w:val="28"/>
        </w:rPr>
        <w:t xml:space="preserve"> истц</w:t>
      </w:r>
      <w:r w:rsidR="005113EA" w:rsidRPr="00724F36">
        <w:rPr>
          <w:rFonts w:ascii="Times New Roman" w:hAnsi="Times New Roman" w:cs="Times New Roman"/>
          <w:sz w:val="28"/>
          <w:szCs w:val="28"/>
        </w:rPr>
        <w:t>ом,</w:t>
      </w:r>
      <w:r w:rsidRPr="00724F36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1F0386" w:rsidRPr="00724F36">
        <w:rPr>
          <w:rFonts w:ascii="Times New Roman" w:hAnsi="Times New Roman" w:cs="Times New Roman"/>
          <w:sz w:val="28"/>
          <w:szCs w:val="28"/>
        </w:rPr>
        <w:t>ответчика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основному долгу по состоянию на </w:t>
      </w:r>
      <w:r w:rsidR="001F0386" w:rsidRPr="00724F36">
        <w:rPr>
          <w:rFonts w:ascii="Times New Roman" w:hAnsi="Times New Roman" w:cs="Times New Roman"/>
          <w:sz w:val="28"/>
          <w:szCs w:val="28"/>
        </w:rPr>
        <w:t>28.11</w:t>
      </w:r>
      <w:r w:rsidR="00687F71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0386" w:rsidRPr="00724F36">
        <w:rPr>
          <w:rFonts w:ascii="Times New Roman" w:hAnsi="Times New Roman" w:cs="Times New Roman"/>
          <w:sz w:val="28"/>
          <w:szCs w:val="28"/>
        </w:rPr>
        <w:t>5</w:t>
      </w:r>
      <w:r w:rsidRPr="00724F36">
        <w:rPr>
          <w:rFonts w:ascii="Times New Roman" w:hAnsi="Times New Roman" w:cs="Times New Roman"/>
          <w:sz w:val="28"/>
          <w:szCs w:val="28"/>
        </w:rPr>
        <w:t xml:space="preserve">000 руб. </w:t>
      </w:r>
    </w:p>
    <w:p w:rsidR="00030794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Сумма процентов за пользование займом по договору </w:t>
      </w:r>
      <w:r w:rsidR="001F0386" w:rsidRPr="00724F36">
        <w:rPr>
          <w:rFonts w:ascii="Times New Roman" w:hAnsi="Times New Roman" w:cs="Times New Roman"/>
          <w:sz w:val="28"/>
          <w:szCs w:val="28"/>
        </w:rPr>
        <w:t>микро</w:t>
      </w:r>
      <w:r w:rsidRPr="00724F36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BC64DA" w:rsidRPr="00BC64DA">
        <w:rPr>
          <w:rFonts w:ascii="Times New Roman" w:hAnsi="Times New Roman" w:cs="Times New Roman"/>
          <w:sz w:val="28"/>
          <w:szCs w:val="28"/>
        </w:rPr>
        <w:t>&lt;</w:t>
      </w:r>
      <w:r w:rsidR="00030794" w:rsidRPr="00724F36">
        <w:rPr>
          <w:rFonts w:ascii="Times New Roman" w:hAnsi="Times New Roman" w:cs="Times New Roman"/>
          <w:sz w:val="28"/>
          <w:szCs w:val="28"/>
        </w:rPr>
        <w:t>№</w:t>
      </w:r>
      <w:r w:rsidR="00BC64DA" w:rsidRPr="00BC64DA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от </w:t>
      </w:r>
      <w:r w:rsidR="005113EA" w:rsidRPr="00724F36">
        <w:rPr>
          <w:rFonts w:ascii="Times New Roman" w:hAnsi="Times New Roman" w:cs="Times New Roman"/>
          <w:sz w:val="28"/>
          <w:szCs w:val="28"/>
        </w:rPr>
        <w:t>30.08</w:t>
      </w:r>
      <w:r w:rsidR="00030794" w:rsidRPr="00724F36">
        <w:rPr>
          <w:rFonts w:ascii="Times New Roman" w:hAnsi="Times New Roman" w:cs="Times New Roman"/>
          <w:sz w:val="28"/>
          <w:szCs w:val="28"/>
        </w:rPr>
        <w:t>.</w:t>
      </w:r>
      <w:r w:rsidRPr="00724F36">
        <w:rPr>
          <w:rFonts w:ascii="Times New Roman" w:hAnsi="Times New Roman" w:cs="Times New Roman"/>
          <w:sz w:val="28"/>
          <w:szCs w:val="28"/>
        </w:rPr>
        <w:t>201</w:t>
      </w:r>
      <w:r w:rsidR="0025472B" w:rsidRPr="00724F36">
        <w:rPr>
          <w:rFonts w:ascii="Times New Roman" w:hAnsi="Times New Roman" w:cs="Times New Roman"/>
          <w:sz w:val="28"/>
          <w:szCs w:val="28"/>
        </w:rPr>
        <w:t>6</w:t>
      </w:r>
      <w:r w:rsidRPr="00724F36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r w:rsidR="00030794" w:rsidRPr="00724F36">
        <w:rPr>
          <w:rFonts w:ascii="Times New Roman" w:hAnsi="Times New Roman" w:cs="Times New Roman"/>
          <w:sz w:val="28"/>
          <w:szCs w:val="28"/>
        </w:rPr>
        <w:t>расчёт</w:t>
      </w:r>
      <w:r w:rsidR="001F0386" w:rsidRPr="00724F36">
        <w:rPr>
          <w:rFonts w:ascii="Times New Roman" w:hAnsi="Times New Roman" w:cs="Times New Roman"/>
          <w:sz w:val="28"/>
          <w:szCs w:val="28"/>
        </w:rPr>
        <w:t>а</w:t>
      </w:r>
      <w:r w:rsidRPr="00724F36">
        <w:rPr>
          <w:rFonts w:ascii="Times New Roman" w:hAnsi="Times New Roman" w:cs="Times New Roman"/>
          <w:sz w:val="28"/>
          <w:szCs w:val="28"/>
        </w:rPr>
        <w:t xml:space="preserve"> истца за период с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30.08</w:t>
      </w:r>
      <w:r w:rsidR="00030794" w:rsidRPr="00724F36">
        <w:rPr>
          <w:rFonts w:ascii="Times New Roman" w:hAnsi="Times New Roman" w:cs="Times New Roman"/>
          <w:sz w:val="28"/>
          <w:szCs w:val="28"/>
        </w:rPr>
        <w:t>.201</w:t>
      </w:r>
      <w:r w:rsidR="0025472B" w:rsidRPr="00724F36">
        <w:rPr>
          <w:rFonts w:ascii="Times New Roman" w:hAnsi="Times New Roman" w:cs="Times New Roman"/>
          <w:sz w:val="28"/>
          <w:szCs w:val="28"/>
        </w:rPr>
        <w:t>6</w:t>
      </w:r>
      <w:r w:rsidR="00030794" w:rsidRPr="00724F36">
        <w:rPr>
          <w:rFonts w:ascii="Times New Roman" w:hAnsi="Times New Roman" w:cs="Times New Roman"/>
          <w:sz w:val="28"/>
          <w:szCs w:val="28"/>
        </w:rPr>
        <w:t>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1F0386" w:rsidRPr="00724F36">
        <w:rPr>
          <w:rFonts w:ascii="Times New Roman" w:hAnsi="Times New Roman" w:cs="Times New Roman"/>
          <w:sz w:val="28"/>
          <w:szCs w:val="28"/>
        </w:rPr>
        <w:t>28.11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0386" w:rsidRPr="00724F36">
        <w:rPr>
          <w:rFonts w:ascii="Times New Roman" w:hAnsi="Times New Roman" w:cs="Times New Roman"/>
          <w:sz w:val="28"/>
          <w:szCs w:val="28"/>
        </w:rPr>
        <w:t>9750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 исходя из следующего </w:t>
      </w:r>
      <w:r w:rsidR="00030794" w:rsidRPr="00724F36">
        <w:rPr>
          <w:rFonts w:ascii="Times New Roman" w:hAnsi="Times New Roman" w:cs="Times New Roman"/>
          <w:sz w:val="28"/>
          <w:szCs w:val="28"/>
        </w:rPr>
        <w:t>расчёта</w:t>
      </w:r>
      <w:r w:rsidRPr="00724F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794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="00D52ABD" w:rsidRPr="00724F36">
        <w:rPr>
          <w:rFonts w:ascii="Times New Roman" w:hAnsi="Times New Roman" w:cs="Times New Roman"/>
          <w:sz w:val="28"/>
          <w:szCs w:val="28"/>
        </w:rPr>
        <w:t xml:space="preserve">2250 руб. - </w:t>
      </w:r>
      <w:r w:rsidRPr="00724F36">
        <w:rPr>
          <w:rFonts w:ascii="Times New Roman" w:hAnsi="Times New Roman" w:cs="Times New Roman"/>
          <w:sz w:val="28"/>
          <w:szCs w:val="28"/>
        </w:rPr>
        <w:t>проценты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за пользованием микрозаймом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начисленные с </w:t>
      </w:r>
      <w:r w:rsidR="001F0386" w:rsidRPr="00724F36">
        <w:rPr>
          <w:rFonts w:ascii="Times New Roman" w:hAnsi="Times New Roman" w:cs="Times New Roman"/>
          <w:sz w:val="28"/>
          <w:szCs w:val="28"/>
        </w:rPr>
        <w:t>30.08</w:t>
      </w:r>
      <w:r w:rsidR="00030794" w:rsidRPr="00724F36">
        <w:rPr>
          <w:rFonts w:ascii="Times New Roman" w:hAnsi="Times New Roman" w:cs="Times New Roman"/>
          <w:sz w:val="28"/>
          <w:szCs w:val="28"/>
        </w:rPr>
        <w:t>.201</w:t>
      </w:r>
      <w:r w:rsidR="0025472B" w:rsidRPr="00724F36">
        <w:rPr>
          <w:rFonts w:ascii="Times New Roman" w:hAnsi="Times New Roman" w:cs="Times New Roman"/>
          <w:sz w:val="28"/>
          <w:szCs w:val="28"/>
        </w:rPr>
        <w:t>6</w:t>
      </w:r>
      <w:r w:rsidR="00030794" w:rsidRPr="00724F36">
        <w:rPr>
          <w:rFonts w:ascii="Times New Roman" w:hAnsi="Times New Roman" w:cs="Times New Roman"/>
          <w:sz w:val="28"/>
          <w:szCs w:val="28"/>
        </w:rPr>
        <w:t>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1F0386" w:rsidRPr="00724F36">
        <w:rPr>
          <w:rFonts w:ascii="Times New Roman" w:hAnsi="Times New Roman" w:cs="Times New Roman"/>
          <w:sz w:val="28"/>
          <w:szCs w:val="28"/>
        </w:rPr>
        <w:t>29.09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ставке </w:t>
      </w:r>
      <w:r w:rsidR="00D52ABD" w:rsidRPr="00724F36">
        <w:rPr>
          <w:rFonts w:ascii="Times New Roman" w:hAnsi="Times New Roman" w:cs="Times New Roman"/>
          <w:sz w:val="28"/>
          <w:szCs w:val="28"/>
        </w:rPr>
        <w:t>549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Pr="00724F36">
        <w:rPr>
          <w:rFonts w:ascii="Times New Roman" w:hAnsi="Times New Roman" w:cs="Times New Roman"/>
          <w:sz w:val="28"/>
          <w:szCs w:val="28"/>
        </w:rPr>
        <w:t>% (</w:t>
      </w:r>
      <w:r w:rsidR="00D52ABD" w:rsidRPr="00724F36">
        <w:rPr>
          <w:rFonts w:ascii="Times New Roman" w:hAnsi="Times New Roman" w:cs="Times New Roman"/>
          <w:sz w:val="28"/>
          <w:szCs w:val="28"/>
        </w:rPr>
        <w:t>75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х 30 дн</w:t>
      </w:r>
      <w:r w:rsidR="00030794" w:rsidRPr="00724F36">
        <w:rPr>
          <w:rFonts w:ascii="Times New Roman" w:hAnsi="Times New Roman" w:cs="Times New Roman"/>
          <w:sz w:val="28"/>
          <w:szCs w:val="28"/>
        </w:rPr>
        <w:t>.</w:t>
      </w:r>
      <w:r w:rsidRPr="00724F36">
        <w:rPr>
          <w:rFonts w:ascii="Times New Roman" w:hAnsi="Times New Roman" w:cs="Times New Roman"/>
          <w:sz w:val="28"/>
          <w:szCs w:val="28"/>
        </w:rPr>
        <w:t xml:space="preserve"> = </w:t>
      </w:r>
      <w:r w:rsidR="00D52ABD" w:rsidRPr="00724F36">
        <w:rPr>
          <w:rFonts w:ascii="Times New Roman" w:hAnsi="Times New Roman" w:cs="Times New Roman"/>
          <w:sz w:val="28"/>
          <w:szCs w:val="28"/>
        </w:rPr>
        <w:t>2250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руб., где 30 - количество дней)</w:t>
      </w:r>
      <w:r w:rsidR="00030794" w:rsidRPr="00724F36">
        <w:rPr>
          <w:rFonts w:ascii="Times New Roman" w:hAnsi="Times New Roman" w:cs="Times New Roman"/>
          <w:sz w:val="28"/>
          <w:szCs w:val="28"/>
        </w:rPr>
        <w:t>;</w:t>
      </w:r>
    </w:p>
    <w:p w:rsidR="00030794" w:rsidRPr="00724F36" w:rsidRDefault="0075616A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="00D52ABD" w:rsidRPr="00724F36">
        <w:rPr>
          <w:rFonts w:ascii="Times New Roman" w:hAnsi="Times New Roman" w:cs="Times New Roman"/>
          <w:sz w:val="28"/>
          <w:szCs w:val="28"/>
        </w:rPr>
        <w:t xml:space="preserve">7500 руб. - </w:t>
      </w:r>
      <w:r w:rsidRPr="00724F36">
        <w:rPr>
          <w:rFonts w:ascii="Times New Roman" w:hAnsi="Times New Roman" w:cs="Times New Roman"/>
          <w:sz w:val="28"/>
          <w:szCs w:val="28"/>
        </w:rPr>
        <w:t>проценты за пользование микрозаймом</w:t>
      </w:r>
      <w:r w:rsidR="00030794" w:rsidRPr="00724F36">
        <w:rPr>
          <w:rFonts w:ascii="Times New Roman" w:hAnsi="Times New Roman" w:cs="Times New Roman"/>
          <w:sz w:val="28"/>
          <w:szCs w:val="28"/>
        </w:rPr>
        <w:t>, начисленные</w:t>
      </w:r>
      <w:r w:rsidRPr="00724F36">
        <w:rPr>
          <w:rFonts w:ascii="Times New Roman" w:hAnsi="Times New Roman" w:cs="Times New Roman"/>
          <w:sz w:val="28"/>
          <w:szCs w:val="28"/>
        </w:rPr>
        <w:t xml:space="preserve"> с </w:t>
      </w:r>
      <w:r w:rsidR="00D52ABD" w:rsidRPr="00724F36">
        <w:rPr>
          <w:rFonts w:ascii="Times New Roman" w:hAnsi="Times New Roman" w:cs="Times New Roman"/>
          <w:sz w:val="28"/>
          <w:szCs w:val="28"/>
        </w:rPr>
        <w:t>30.09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</w:t>
      </w:r>
      <w:r w:rsidR="00D52ABD" w:rsidRPr="00724F36">
        <w:rPr>
          <w:rFonts w:ascii="Times New Roman" w:hAnsi="Times New Roman" w:cs="Times New Roman"/>
          <w:sz w:val="28"/>
          <w:szCs w:val="28"/>
        </w:rPr>
        <w:t>28.11</w:t>
      </w:r>
      <w:r w:rsidR="00030794" w:rsidRPr="00724F36">
        <w:rPr>
          <w:rFonts w:ascii="Times New Roman" w:hAnsi="Times New Roman" w:cs="Times New Roman"/>
          <w:sz w:val="28"/>
          <w:szCs w:val="28"/>
        </w:rPr>
        <w:t>.2016г.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по ставке </w:t>
      </w:r>
      <w:r w:rsidR="0025472B" w:rsidRPr="00724F36">
        <w:rPr>
          <w:rFonts w:ascii="Times New Roman" w:hAnsi="Times New Roman" w:cs="Times New Roman"/>
          <w:sz w:val="28"/>
          <w:szCs w:val="28"/>
        </w:rPr>
        <w:t>915</w:t>
      </w:r>
      <w:r w:rsidRPr="00724F36">
        <w:rPr>
          <w:rFonts w:ascii="Times New Roman" w:hAnsi="Times New Roman" w:cs="Times New Roman"/>
          <w:sz w:val="28"/>
          <w:szCs w:val="28"/>
        </w:rPr>
        <w:t>% (</w:t>
      </w:r>
      <w:r w:rsidR="00D52ABD" w:rsidRPr="00724F36">
        <w:rPr>
          <w:rFonts w:ascii="Times New Roman" w:hAnsi="Times New Roman" w:cs="Times New Roman"/>
          <w:sz w:val="28"/>
          <w:szCs w:val="28"/>
        </w:rPr>
        <w:t>12</w:t>
      </w:r>
      <w:r w:rsidR="0025472B" w:rsidRPr="00724F36">
        <w:rPr>
          <w:rFonts w:ascii="Times New Roman" w:hAnsi="Times New Roman" w:cs="Times New Roman"/>
          <w:sz w:val="28"/>
          <w:szCs w:val="28"/>
        </w:rPr>
        <w:t>5</w:t>
      </w:r>
      <w:r w:rsidR="00030794" w:rsidRPr="00724F3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х </w:t>
      </w:r>
      <w:r w:rsidR="00D52ABD" w:rsidRPr="00724F36">
        <w:rPr>
          <w:rFonts w:ascii="Times New Roman" w:hAnsi="Times New Roman" w:cs="Times New Roman"/>
          <w:sz w:val="28"/>
          <w:szCs w:val="28"/>
        </w:rPr>
        <w:t>6</w:t>
      </w:r>
      <w:r w:rsidRPr="00724F36">
        <w:rPr>
          <w:rFonts w:ascii="Times New Roman" w:hAnsi="Times New Roman" w:cs="Times New Roman"/>
          <w:sz w:val="28"/>
          <w:szCs w:val="28"/>
        </w:rPr>
        <w:t xml:space="preserve">0 дн. = </w:t>
      </w:r>
      <w:r w:rsidR="00D52ABD" w:rsidRPr="00724F36">
        <w:rPr>
          <w:rFonts w:ascii="Times New Roman" w:hAnsi="Times New Roman" w:cs="Times New Roman"/>
          <w:sz w:val="28"/>
          <w:szCs w:val="28"/>
        </w:rPr>
        <w:t>60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руб.)</w:t>
      </w:r>
      <w:r w:rsidR="00030794" w:rsidRPr="00724F36">
        <w:rPr>
          <w:rFonts w:ascii="Times New Roman" w:hAnsi="Times New Roman" w:cs="Times New Roman"/>
          <w:sz w:val="28"/>
          <w:szCs w:val="28"/>
        </w:rPr>
        <w:t>.</w:t>
      </w:r>
    </w:p>
    <w:p w:rsidR="005113EA" w:rsidRPr="00724F36" w:rsidRDefault="005113EA" w:rsidP="00511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23" w:tgtFrame="_blank" w:tooltip="Раздел I. Общие положения&lt;br /&gt;&lt;br /&gt;Глава 6. Доказательства и доказывание&lt;br /&gt;&lt;br /&gt;Статья 56. Обязанность доказывания" w:history="1">
        <w:r w:rsidRPr="00724F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56</w:t>
        </w:r>
      </w:hyperlink>
      <w:r w:rsidRPr="00724F36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Ответчик не воспользовался своим процессуальным правом на участие в судебном заседании и подачу возражений на заявленные исковые требования, в том числе не оспорил приведенный истцом расчет задолженности, в связи с чем суд соглашается с предоставленным истцом расчетом задолженности.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считает, что иск подлежит удовлетворению и с ответчика подлежит взысканию сумма задолженности по договору потребительского займа (микрозайма) </w:t>
      </w:r>
      <w:r w:rsidR="001F0291" w:rsidRPr="001F0291">
        <w:rPr>
          <w:rFonts w:ascii="Times New Roman" w:hAnsi="Times New Roman" w:cs="Times New Roman"/>
          <w:sz w:val="28"/>
          <w:szCs w:val="28"/>
        </w:rPr>
        <w:t>&lt;</w:t>
      </w:r>
      <w:r w:rsidRPr="00724F36">
        <w:rPr>
          <w:rFonts w:ascii="Times New Roman" w:hAnsi="Times New Roman" w:cs="Times New Roman"/>
          <w:sz w:val="28"/>
          <w:szCs w:val="28"/>
        </w:rPr>
        <w:t>№</w:t>
      </w:r>
      <w:r w:rsidR="001F0291" w:rsidRPr="001F0291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от 30.08.2016 года в общей сумме 14750 рублей.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соответствии со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стороны, все понесенные по делу судебные расходы. 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Как следует из договора на оказание юридических услуг от 13.01.2017г. и платежного поручения от 20.01.2017 </w:t>
      </w:r>
      <w:r w:rsidR="001F0291" w:rsidRPr="001F0291">
        <w:rPr>
          <w:rFonts w:ascii="Times New Roman" w:hAnsi="Times New Roman" w:cs="Times New Roman"/>
          <w:sz w:val="28"/>
          <w:szCs w:val="28"/>
        </w:rPr>
        <w:t>&lt;</w:t>
      </w:r>
      <w:r w:rsidRPr="00724F36">
        <w:rPr>
          <w:rFonts w:ascii="Times New Roman" w:hAnsi="Times New Roman" w:cs="Times New Roman"/>
          <w:sz w:val="28"/>
          <w:szCs w:val="28"/>
        </w:rPr>
        <w:t>№</w:t>
      </w:r>
      <w:r w:rsidR="001F0291" w:rsidRPr="001F0291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истец ИП Винокуров Я.О. уплатил 1800 руб. индивидуальному предпринимателю </w:t>
      </w:r>
      <w:r w:rsidR="001F0291" w:rsidRPr="001F0291">
        <w:rPr>
          <w:rFonts w:ascii="Times New Roman" w:hAnsi="Times New Roman" w:cs="Times New Roman"/>
          <w:sz w:val="28"/>
          <w:szCs w:val="28"/>
        </w:rPr>
        <w:t>&lt;</w:t>
      </w:r>
      <w:r w:rsidR="001F0291">
        <w:rPr>
          <w:rFonts w:ascii="Times New Roman" w:hAnsi="Times New Roman" w:cs="Times New Roman"/>
          <w:sz w:val="28"/>
          <w:szCs w:val="28"/>
        </w:rPr>
        <w:t>ФИО №1</w:t>
      </w:r>
      <w:r w:rsidR="001F0291" w:rsidRPr="001F0291">
        <w:rPr>
          <w:rFonts w:ascii="Times New Roman" w:hAnsi="Times New Roman" w:cs="Times New Roman"/>
          <w:sz w:val="28"/>
          <w:szCs w:val="28"/>
        </w:rPr>
        <w:t>&gt;</w:t>
      </w:r>
      <w:r w:rsidRPr="00724F36">
        <w:rPr>
          <w:rFonts w:ascii="Times New Roman" w:hAnsi="Times New Roman" w:cs="Times New Roman"/>
          <w:sz w:val="28"/>
          <w:szCs w:val="28"/>
        </w:rPr>
        <w:t xml:space="preserve"> за подготовку и формирование документов для рассмотрения дела о взыскании с Беляевой С.В. задолженности (л.д. 5, 6).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В соответствии с ч.1 ст.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5113EA" w:rsidRPr="00724F36" w:rsidRDefault="005113EA" w:rsidP="00511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 связи с тем, что ответчиком не заявлено возражений и не представлено доказательств чрезмерности взыскиваемых с нее расходов, с учетом сложности рассмотренного спора, объема проведенной представителем работы, принципа разумности, суд считает заявленные требования о взыскании расходов на оплату услуг представителя в размере 1800 руб. подлежащими удовлетворению </w:t>
      </w:r>
    </w:p>
    <w:p w:rsidR="00724F36" w:rsidRPr="00724F36" w:rsidRDefault="005113EA" w:rsidP="00724F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Как следует из предоставленного в материалы дела платежного поручения от </w:t>
      </w:r>
      <w:r w:rsidR="00724F36" w:rsidRPr="00724F36">
        <w:rPr>
          <w:rFonts w:ascii="Times New Roman" w:hAnsi="Times New Roman" w:cs="Times New Roman"/>
          <w:sz w:val="28"/>
          <w:szCs w:val="28"/>
        </w:rPr>
        <w:t>23</w:t>
      </w:r>
      <w:r w:rsidRPr="00724F36">
        <w:rPr>
          <w:rFonts w:ascii="Times New Roman" w:hAnsi="Times New Roman" w:cs="Times New Roman"/>
          <w:sz w:val="28"/>
          <w:szCs w:val="28"/>
        </w:rPr>
        <w:t>.0</w:t>
      </w:r>
      <w:r w:rsidR="00724F36" w:rsidRPr="00724F36">
        <w:rPr>
          <w:rFonts w:ascii="Times New Roman" w:hAnsi="Times New Roman" w:cs="Times New Roman"/>
          <w:sz w:val="28"/>
          <w:szCs w:val="28"/>
        </w:rPr>
        <w:t>3</w:t>
      </w:r>
      <w:r w:rsidRPr="00724F36">
        <w:rPr>
          <w:rFonts w:ascii="Times New Roman" w:hAnsi="Times New Roman" w:cs="Times New Roman"/>
          <w:sz w:val="28"/>
          <w:szCs w:val="28"/>
        </w:rPr>
        <w:t>.2017</w:t>
      </w:r>
      <w:r w:rsidR="00724F36" w:rsidRPr="00724F36">
        <w:rPr>
          <w:rFonts w:ascii="Times New Roman" w:hAnsi="Times New Roman" w:cs="Times New Roman"/>
          <w:sz w:val="28"/>
          <w:szCs w:val="28"/>
        </w:rPr>
        <w:t>г.</w:t>
      </w:r>
      <w:r w:rsidRPr="00724F36">
        <w:rPr>
          <w:rFonts w:ascii="Times New Roman" w:hAnsi="Times New Roman" w:cs="Times New Roman"/>
          <w:sz w:val="28"/>
          <w:szCs w:val="28"/>
        </w:rPr>
        <w:t xml:space="preserve"> № </w:t>
      </w:r>
      <w:r w:rsidR="00724F36" w:rsidRPr="00724F36">
        <w:rPr>
          <w:rFonts w:ascii="Times New Roman" w:hAnsi="Times New Roman" w:cs="Times New Roman"/>
          <w:sz w:val="28"/>
          <w:szCs w:val="28"/>
        </w:rPr>
        <w:t>2082</w:t>
      </w:r>
      <w:r w:rsidRPr="00724F36">
        <w:rPr>
          <w:rFonts w:ascii="Times New Roman" w:hAnsi="Times New Roman" w:cs="Times New Roman"/>
          <w:sz w:val="28"/>
          <w:szCs w:val="28"/>
        </w:rPr>
        <w:t xml:space="preserve">, истцом при подаче искового заявления уплачена государственная пошлина в сумме </w:t>
      </w:r>
      <w:r w:rsidR="00724F36" w:rsidRPr="00724F36">
        <w:rPr>
          <w:rFonts w:ascii="Times New Roman" w:hAnsi="Times New Roman" w:cs="Times New Roman"/>
          <w:sz w:val="28"/>
          <w:szCs w:val="28"/>
        </w:rPr>
        <w:t>590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113EA" w:rsidRPr="00724F36" w:rsidRDefault="005113EA" w:rsidP="00724F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Учитывая</w:t>
      </w:r>
      <w:r w:rsidR="00724F36" w:rsidRPr="00724F36">
        <w:rPr>
          <w:rFonts w:ascii="Times New Roman" w:hAnsi="Times New Roman" w:cs="Times New Roman"/>
          <w:sz w:val="28"/>
          <w:szCs w:val="28"/>
        </w:rPr>
        <w:t>, что исковые требования ИП Винокурова Я.О.</w:t>
      </w:r>
      <w:r w:rsidRPr="00724F36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724F36" w:rsidRPr="00724F36">
        <w:rPr>
          <w:rFonts w:ascii="Times New Roman" w:hAnsi="Times New Roman" w:cs="Times New Roman"/>
          <w:sz w:val="28"/>
          <w:szCs w:val="28"/>
        </w:rPr>
        <w:t>ы</w:t>
      </w:r>
      <w:r w:rsidRPr="00724F36">
        <w:rPr>
          <w:rFonts w:ascii="Times New Roman" w:hAnsi="Times New Roman" w:cs="Times New Roman"/>
          <w:sz w:val="28"/>
          <w:szCs w:val="28"/>
        </w:rPr>
        <w:t xml:space="preserve">, с </w:t>
      </w:r>
      <w:r w:rsidR="00724F36" w:rsidRPr="00724F36">
        <w:rPr>
          <w:rFonts w:ascii="Times New Roman" w:hAnsi="Times New Roman" w:cs="Times New Roman"/>
          <w:sz w:val="28"/>
          <w:szCs w:val="28"/>
        </w:rPr>
        <w:t>Беляевой С.В.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в пользу истца подлежат взысканию расходы по оплате государственной пошлины в размере </w:t>
      </w:r>
      <w:r w:rsidR="00724F36" w:rsidRPr="00724F36">
        <w:rPr>
          <w:rFonts w:ascii="Times New Roman" w:hAnsi="Times New Roman" w:cs="Times New Roman"/>
          <w:sz w:val="28"/>
          <w:szCs w:val="28"/>
        </w:rPr>
        <w:t>590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6170" w:rsidRPr="00724F36" w:rsidRDefault="002E6170" w:rsidP="002E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Руководствуясь ст.ст. 194-199, 233-235 </w:t>
      </w:r>
      <w:r w:rsidR="00724F36" w:rsidRPr="00724F36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724F3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2E6170" w:rsidRPr="00724F36" w:rsidRDefault="002E6170" w:rsidP="0075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16A" w:rsidRPr="00724F36" w:rsidRDefault="0075616A" w:rsidP="002E6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3254FD" w:rsidRPr="00724F36" w:rsidRDefault="0075616A" w:rsidP="003254F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br/>
      </w:r>
      <w:r w:rsidR="003254FD" w:rsidRPr="00724F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4F3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24F36" w:rsidRPr="00724F36">
        <w:rPr>
          <w:rFonts w:ascii="Times New Roman" w:hAnsi="Times New Roman" w:cs="Times New Roman"/>
          <w:sz w:val="28"/>
          <w:szCs w:val="28"/>
        </w:rPr>
        <w:t>индивидуального предпринимателя Винокурова Я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О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к Беляевой С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В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на основании договора цессии удовлетворить</w:t>
      </w:r>
      <w:r w:rsidRPr="00724F36">
        <w:rPr>
          <w:rFonts w:ascii="Times New Roman" w:hAnsi="Times New Roman" w:cs="Times New Roman"/>
          <w:sz w:val="28"/>
          <w:szCs w:val="28"/>
        </w:rPr>
        <w:t>.</w:t>
      </w:r>
    </w:p>
    <w:p w:rsidR="00F549C4" w:rsidRPr="00724F36" w:rsidRDefault="0075616A" w:rsidP="0032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24F36" w:rsidRPr="00724F36">
        <w:rPr>
          <w:rFonts w:ascii="Times New Roman" w:hAnsi="Times New Roman" w:cs="Times New Roman"/>
          <w:sz w:val="28"/>
          <w:szCs w:val="28"/>
        </w:rPr>
        <w:t>Беляевой С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В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Pr="00724F3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24F36" w:rsidRPr="00724F3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724F36">
        <w:rPr>
          <w:rStyle w:val="snippetequal"/>
          <w:rFonts w:ascii="Times New Roman" w:hAnsi="Times New Roman" w:cs="Times New Roman"/>
          <w:sz w:val="28"/>
          <w:szCs w:val="28"/>
        </w:rPr>
        <w:t xml:space="preserve"> Винокурова </w:t>
      </w:r>
      <w:r w:rsidR="003254FD" w:rsidRPr="00724F36">
        <w:rPr>
          <w:rFonts w:ascii="Times New Roman" w:hAnsi="Times New Roman" w:cs="Times New Roman"/>
          <w:sz w:val="28"/>
          <w:szCs w:val="28"/>
        </w:rPr>
        <w:t>Я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="003254FD" w:rsidRPr="00724F36">
        <w:rPr>
          <w:rFonts w:ascii="Times New Roman" w:hAnsi="Times New Roman" w:cs="Times New Roman"/>
          <w:sz w:val="28"/>
          <w:szCs w:val="28"/>
        </w:rPr>
        <w:t xml:space="preserve"> О</w:t>
      </w:r>
      <w:r w:rsidR="005F3557">
        <w:rPr>
          <w:rFonts w:ascii="Times New Roman" w:hAnsi="Times New Roman" w:cs="Times New Roman"/>
          <w:sz w:val="28"/>
          <w:szCs w:val="28"/>
        </w:rPr>
        <w:t>.</w:t>
      </w:r>
      <w:r w:rsidRPr="00724F36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724F36" w:rsidRPr="00724F36">
        <w:rPr>
          <w:rFonts w:ascii="Times New Roman" w:hAnsi="Times New Roman" w:cs="Times New Roman"/>
          <w:sz w:val="28"/>
          <w:szCs w:val="28"/>
        </w:rPr>
        <w:t>по договору потребительского займа (микрозайма) №</w:t>
      </w:r>
      <w:bookmarkStart w:id="0" w:name="_GoBack"/>
      <w:bookmarkEnd w:id="0"/>
      <w:r w:rsidR="00724F36" w:rsidRPr="00724F36">
        <w:rPr>
          <w:rFonts w:ascii="Times New Roman" w:hAnsi="Times New Roman" w:cs="Times New Roman"/>
          <w:sz w:val="28"/>
          <w:szCs w:val="28"/>
        </w:rPr>
        <w:t xml:space="preserve"> от 30.08.2016 года, которая по состоянию на 28.11.2016г. составляет 14750 (четырнадцать тысяч семьсот пятьдесят) руб., в том числе: 5</w:t>
      </w:r>
      <w:r w:rsidRPr="00724F36">
        <w:rPr>
          <w:rFonts w:ascii="Times New Roman" w:hAnsi="Times New Roman" w:cs="Times New Roman"/>
          <w:sz w:val="28"/>
          <w:szCs w:val="28"/>
        </w:rPr>
        <w:t xml:space="preserve">000 </w:t>
      </w:r>
      <w:r w:rsidR="00F549C4" w:rsidRPr="00724F36">
        <w:rPr>
          <w:rFonts w:ascii="Times New Roman" w:hAnsi="Times New Roman" w:cs="Times New Roman"/>
          <w:sz w:val="28"/>
          <w:szCs w:val="28"/>
        </w:rPr>
        <w:t>(</w:t>
      </w:r>
      <w:r w:rsidR="00724F36" w:rsidRPr="00724F36">
        <w:rPr>
          <w:rFonts w:ascii="Times New Roman" w:hAnsi="Times New Roman" w:cs="Times New Roman"/>
          <w:sz w:val="28"/>
          <w:szCs w:val="28"/>
        </w:rPr>
        <w:t>пять</w:t>
      </w:r>
      <w:r w:rsidR="00F549C4" w:rsidRPr="00724F36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724F36">
        <w:rPr>
          <w:rFonts w:ascii="Times New Roman" w:hAnsi="Times New Roman" w:cs="Times New Roman"/>
          <w:sz w:val="28"/>
          <w:szCs w:val="28"/>
        </w:rPr>
        <w:t xml:space="preserve">руб. 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Pr="00724F36">
        <w:rPr>
          <w:rFonts w:ascii="Times New Roman" w:hAnsi="Times New Roman" w:cs="Times New Roman"/>
          <w:sz w:val="28"/>
          <w:szCs w:val="28"/>
        </w:rPr>
        <w:t>сумм</w:t>
      </w:r>
      <w:r w:rsidR="00724F36" w:rsidRPr="00724F36">
        <w:rPr>
          <w:rFonts w:ascii="Times New Roman" w:hAnsi="Times New Roman" w:cs="Times New Roman"/>
          <w:sz w:val="28"/>
          <w:szCs w:val="28"/>
        </w:rPr>
        <w:t>у</w:t>
      </w:r>
      <w:r w:rsidRPr="00724F36">
        <w:rPr>
          <w:rFonts w:ascii="Times New Roman" w:hAnsi="Times New Roman" w:cs="Times New Roman"/>
          <w:sz w:val="28"/>
          <w:szCs w:val="28"/>
        </w:rPr>
        <w:t xml:space="preserve"> основного долга, </w:t>
      </w:r>
      <w:r w:rsidR="00724F36" w:rsidRPr="00724F36">
        <w:rPr>
          <w:rFonts w:ascii="Times New Roman" w:hAnsi="Times New Roman" w:cs="Times New Roman"/>
          <w:sz w:val="28"/>
          <w:szCs w:val="28"/>
        </w:rPr>
        <w:t>9750</w:t>
      </w:r>
      <w:r w:rsidR="00F549C4" w:rsidRPr="00724F36">
        <w:rPr>
          <w:rFonts w:ascii="Times New Roman" w:hAnsi="Times New Roman" w:cs="Times New Roman"/>
          <w:sz w:val="28"/>
          <w:szCs w:val="28"/>
        </w:rPr>
        <w:t xml:space="preserve"> (</w:t>
      </w:r>
      <w:r w:rsidR="00724F36" w:rsidRPr="00724F36">
        <w:rPr>
          <w:rFonts w:ascii="Times New Roman" w:hAnsi="Times New Roman" w:cs="Times New Roman"/>
          <w:sz w:val="28"/>
          <w:szCs w:val="28"/>
        </w:rPr>
        <w:t>девять тысяч семьсот пятьдесят)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 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-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проценты за пользование займом, а также расходы по 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оплате услуг представителя в сумме 1800 (одна тысяча восемьсот) руб. и расходы по </w:t>
      </w:r>
      <w:r w:rsidRPr="00724F36">
        <w:rPr>
          <w:rFonts w:ascii="Times New Roman" w:hAnsi="Times New Roman" w:cs="Times New Roman"/>
          <w:sz w:val="28"/>
          <w:szCs w:val="28"/>
        </w:rPr>
        <w:t>оплате гос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724F36" w:rsidRPr="00724F36">
        <w:rPr>
          <w:rFonts w:ascii="Times New Roman" w:hAnsi="Times New Roman" w:cs="Times New Roman"/>
          <w:sz w:val="28"/>
          <w:szCs w:val="28"/>
        </w:rPr>
        <w:t>590</w:t>
      </w:r>
      <w:r w:rsidR="00F549C4" w:rsidRPr="00724F36">
        <w:rPr>
          <w:rFonts w:ascii="Times New Roman" w:hAnsi="Times New Roman" w:cs="Times New Roman"/>
          <w:sz w:val="28"/>
          <w:szCs w:val="28"/>
        </w:rPr>
        <w:t xml:space="preserve"> (</w:t>
      </w:r>
      <w:r w:rsidR="00724F36" w:rsidRPr="00724F36">
        <w:rPr>
          <w:rFonts w:ascii="Times New Roman" w:hAnsi="Times New Roman" w:cs="Times New Roman"/>
          <w:sz w:val="28"/>
          <w:szCs w:val="28"/>
        </w:rPr>
        <w:t>пятьсот девяносто</w:t>
      </w:r>
      <w:r w:rsidR="00F549C4" w:rsidRPr="00724F36">
        <w:rPr>
          <w:rFonts w:ascii="Times New Roman" w:hAnsi="Times New Roman" w:cs="Times New Roman"/>
          <w:sz w:val="28"/>
          <w:szCs w:val="28"/>
        </w:rPr>
        <w:t>)</w:t>
      </w:r>
      <w:r w:rsidRPr="00724F36">
        <w:rPr>
          <w:rFonts w:ascii="Times New Roman" w:hAnsi="Times New Roman" w:cs="Times New Roman"/>
          <w:sz w:val="28"/>
          <w:szCs w:val="28"/>
        </w:rPr>
        <w:t xml:space="preserve"> руб., а всего взыскать </w:t>
      </w:r>
      <w:r w:rsidR="00724F36" w:rsidRPr="00724F36">
        <w:rPr>
          <w:rFonts w:ascii="Times New Roman" w:hAnsi="Times New Roman" w:cs="Times New Roman"/>
          <w:sz w:val="28"/>
          <w:szCs w:val="28"/>
        </w:rPr>
        <w:t>17140</w:t>
      </w:r>
      <w:r w:rsidRPr="00724F36">
        <w:rPr>
          <w:rFonts w:ascii="Times New Roman" w:hAnsi="Times New Roman" w:cs="Times New Roman"/>
          <w:sz w:val="28"/>
          <w:szCs w:val="28"/>
        </w:rPr>
        <w:t xml:space="preserve"> (</w:t>
      </w:r>
      <w:r w:rsidR="00724F36" w:rsidRPr="00724F36">
        <w:rPr>
          <w:rFonts w:ascii="Times New Roman" w:hAnsi="Times New Roman" w:cs="Times New Roman"/>
          <w:sz w:val="28"/>
          <w:szCs w:val="28"/>
        </w:rPr>
        <w:t>семнадцать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 тысяч сто </w:t>
      </w:r>
      <w:r w:rsidR="00724F36" w:rsidRPr="00724F36">
        <w:rPr>
          <w:rFonts w:ascii="Times New Roman" w:hAnsi="Times New Roman" w:cs="Times New Roman"/>
          <w:sz w:val="28"/>
          <w:szCs w:val="28"/>
        </w:rPr>
        <w:t>сорок</w:t>
      </w:r>
      <w:r w:rsidRPr="00724F36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24F36" w:rsidRPr="0072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3" w:rsidRPr="00724F36" w:rsidRDefault="00150A33" w:rsidP="00150A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Ответчик вправе подать </w:t>
      </w:r>
      <w:r w:rsidRPr="00724F36">
        <w:rPr>
          <w:rFonts w:ascii="Times New Roman" w:hAnsi="Times New Roman" w:cs="Times New Roman"/>
          <w:sz w:val="28"/>
          <w:szCs w:val="28"/>
        </w:rPr>
        <w:t>мировому судье судебного участка № 2 Балаклавского судебного района города Севастополя</w:t>
      </w: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об отмене заочного решения в течение семи дней со следующего дня после вручения ему копии данного решения.</w:t>
      </w:r>
    </w:p>
    <w:p w:rsidR="00150A33" w:rsidRPr="00724F36" w:rsidRDefault="00150A33" w:rsidP="00150A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также может быть обжаловано сторонами в апелляционном порядке </w:t>
      </w:r>
      <w:r w:rsidRPr="00724F36">
        <w:rPr>
          <w:rFonts w:ascii="Times New Roman" w:hAnsi="Times New Roman" w:cs="Times New Roman"/>
          <w:sz w:val="28"/>
          <w:szCs w:val="28"/>
        </w:rPr>
        <w:t xml:space="preserve">путем подачи апелляционной жалобы через мирового судью судебного участка № 2 Балаклавского судебного района города Севастополя </w:t>
      </w: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месяца со следующего дня после истечения срока подачи ответчиком заявления об отмене этого решения суда, а в случае, если такое заявление подано, - в течение месяца со следующего дня после вынесения определения суда об отказе в удовлетворении этого заявления. </w:t>
      </w:r>
    </w:p>
    <w:p w:rsidR="00262F6E" w:rsidRPr="00724F36" w:rsidRDefault="003347A2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651B" w:rsidRPr="00724F36" w:rsidRDefault="003347A2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Р</w:t>
      </w:r>
      <w:r w:rsidR="00397A6A" w:rsidRPr="00724F36">
        <w:rPr>
          <w:rFonts w:ascii="Times New Roman" w:hAnsi="Times New Roman" w:cs="Times New Roman"/>
          <w:sz w:val="28"/>
          <w:szCs w:val="28"/>
        </w:rPr>
        <w:t xml:space="preserve">ешение принято в окончательной форме </w:t>
      </w:r>
      <w:r w:rsidR="00724F36" w:rsidRPr="00724F36">
        <w:rPr>
          <w:rFonts w:ascii="Times New Roman" w:hAnsi="Times New Roman" w:cs="Times New Roman"/>
          <w:sz w:val="28"/>
          <w:szCs w:val="28"/>
        </w:rPr>
        <w:t>24</w:t>
      </w:r>
      <w:r w:rsidR="006A6889" w:rsidRPr="00724F36">
        <w:rPr>
          <w:rFonts w:ascii="Times New Roman" w:hAnsi="Times New Roman" w:cs="Times New Roman"/>
          <w:sz w:val="28"/>
          <w:szCs w:val="28"/>
        </w:rPr>
        <w:t xml:space="preserve"> </w:t>
      </w:r>
      <w:r w:rsidR="00724F36" w:rsidRPr="00724F36">
        <w:rPr>
          <w:rFonts w:ascii="Times New Roman" w:hAnsi="Times New Roman" w:cs="Times New Roman"/>
          <w:sz w:val="28"/>
          <w:szCs w:val="28"/>
        </w:rPr>
        <w:t>апреля</w:t>
      </w:r>
      <w:r w:rsidR="00397A6A" w:rsidRPr="00724F36">
        <w:rPr>
          <w:rFonts w:ascii="Times New Roman" w:hAnsi="Times New Roman" w:cs="Times New Roman"/>
          <w:sz w:val="28"/>
          <w:szCs w:val="28"/>
        </w:rPr>
        <w:t xml:space="preserve"> 201</w:t>
      </w:r>
      <w:r w:rsidR="00724F36" w:rsidRPr="00724F36">
        <w:rPr>
          <w:rFonts w:ascii="Times New Roman" w:hAnsi="Times New Roman" w:cs="Times New Roman"/>
          <w:sz w:val="28"/>
          <w:szCs w:val="28"/>
        </w:rPr>
        <w:t>7</w:t>
      </w:r>
      <w:r w:rsidR="00397A6A" w:rsidRPr="00724F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651B" w:rsidRPr="00724F36" w:rsidRDefault="0094651B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51A" w:rsidRPr="00724F36" w:rsidRDefault="0003451A" w:rsidP="0003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03451A" w:rsidRPr="00724F36" w:rsidRDefault="0003451A" w:rsidP="0003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Копия верна</w:t>
      </w:r>
    </w:p>
    <w:p w:rsidR="0003451A" w:rsidRPr="00724F36" w:rsidRDefault="0003451A" w:rsidP="0003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Оригинал решения находится в материалах дела № 2-</w:t>
      </w:r>
      <w:r w:rsidR="00724F36" w:rsidRPr="00724F36">
        <w:rPr>
          <w:rFonts w:ascii="Times New Roman" w:hAnsi="Times New Roman" w:cs="Times New Roman"/>
          <w:sz w:val="28"/>
          <w:szCs w:val="28"/>
        </w:rPr>
        <w:t>68</w:t>
      </w:r>
      <w:r w:rsidRPr="00724F36">
        <w:rPr>
          <w:rFonts w:ascii="Times New Roman" w:hAnsi="Times New Roman" w:cs="Times New Roman"/>
          <w:sz w:val="28"/>
          <w:szCs w:val="28"/>
        </w:rPr>
        <w:t>\201</w:t>
      </w:r>
      <w:r w:rsidR="00724F36" w:rsidRPr="00724F36">
        <w:rPr>
          <w:rFonts w:ascii="Times New Roman" w:hAnsi="Times New Roman" w:cs="Times New Roman"/>
          <w:sz w:val="28"/>
          <w:szCs w:val="28"/>
        </w:rPr>
        <w:t>7</w:t>
      </w:r>
    </w:p>
    <w:p w:rsidR="0003451A" w:rsidRPr="00724F36" w:rsidRDefault="0003451A" w:rsidP="0003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sz w:val="28"/>
          <w:szCs w:val="28"/>
        </w:rPr>
        <w:t>Решение не вступило в законную силу</w:t>
      </w:r>
    </w:p>
    <w:p w:rsidR="00C41AD8" w:rsidRPr="00724F36" w:rsidRDefault="00C41AD8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A6A" w:rsidRPr="00724F36" w:rsidRDefault="00397A6A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F36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                                         </w:t>
      </w:r>
      <w:r w:rsidR="00D10B55" w:rsidRPr="00724F36">
        <w:rPr>
          <w:rFonts w:ascii="Times New Roman" w:hAnsi="Times New Roman" w:cs="Times New Roman"/>
          <w:b/>
          <w:sz w:val="28"/>
          <w:szCs w:val="28"/>
        </w:rPr>
        <w:t xml:space="preserve">                         Ю.В. Антонова</w:t>
      </w:r>
    </w:p>
    <w:sectPr w:rsidR="00397A6A" w:rsidRPr="00724F36" w:rsidSect="00724F36">
      <w:footerReference w:type="default" r:id="rId24"/>
      <w:pgSz w:w="11906" w:h="16838"/>
      <w:pgMar w:top="567" w:right="42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6B" w:rsidRDefault="0033616B" w:rsidP="00724F36">
      <w:pPr>
        <w:spacing w:after="0" w:line="240" w:lineRule="auto"/>
      </w:pPr>
      <w:r>
        <w:separator/>
      </w:r>
    </w:p>
  </w:endnote>
  <w:endnote w:type="continuationSeparator" w:id="0">
    <w:p w:rsidR="0033616B" w:rsidRDefault="0033616B" w:rsidP="0072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4503"/>
      <w:docPartObj>
        <w:docPartGallery w:val="Page Numbers (Bottom of Page)"/>
        <w:docPartUnique/>
      </w:docPartObj>
    </w:sdtPr>
    <w:sdtEndPr/>
    <w:sdtContent>
      <w:p w:rsidR="00724F36" w:rsidRDefault="00724F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83">
          <w:rPr>
            <w:noProof/>
          </w:rPr>
          <w:t>6</w:t>
        </w:r>
        <w:r>
          <w:fldChar w:fldCharType="end"/>
        </w:r>
      </w:p>
    </w:sdtContent>
  </w:sdt>
  <w:p w:rsidR="00724F36" w:rsidRDefault="00724F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6B" w:rsidRDefault="0033616B" w:rsidP="00724F36">
      <w:pPr>
        <w:spacing w:after="0" w:line="240" w:lineRule="auto"/>
      </w:pPr>
      <w:r>
        <w:separator/>
      </w:r>
    </w:p>
  </w:footnote>
  <w:footnote w:type="continuationSeparator" w:id="0">
    <w:p w:rsidR="0033616B" w:rsidRDefault="0033616B" w:rsidP="0072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760"/>
    <w:multiLevelType w:val="hybridMultilevel"/>
    <w:tmpl w:val="1B363DB0"/>
    <w:lvl w:ilvl="0" w:tplc="622CC8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3500E2"/>
    <w:multiLevelType w:val="hybridMultilevel"/>
    <w:tmpl w:val="FADEB9C2"/>
    <w:lvl w:ilvl="0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A"/>
    <w:rsid w:val="00004B93"/>
    <w:rsid w:val="00021124"/>
    <w:rsid w:val="00030794"/>
    <w:rsid w:val="00031065"/>
    <w:rsid w:val="0003451A"/>
    <w:rsid w:val="00054B45"/>
    <w:rsid w:val="000631D0"/>
    <w:rsid w:val="00076729"/>
    <w:rsid w:val="00081D91"/>
    <w:rsid w:val="000A7A84"/>
    <w:rsid w:val="000B2B35"/>
    <w:rsid w:val="000D6462"/>
    <w:rsid w:val="000E5147"/>
    <w:rsid w:val="000E5A1D"/>
    <w:rsid w:val="00101B11"/>
    <w:rsid w:val="00104BD2"/>
    <w:rsid w:val="00107644"/>
    <w:rsid w:val="00111DB8"/>
    <w:rsid w:val="00112270"/>
    <w:rsid w:val="0012128C"/>
    <w:rsid w:val="001430F9"/>
    <w:rsid w:val="00150A33"/>
    <w:rsid w:val="00155A61"/>
    <w:rsid w:val="00175ABC"/>
    <w:rsid w:val="00192436"/>
    <w:rsid w:val="001A1F41"/>
    <w:rsid w:val="001B068B"/>
    <w:rsid w:val="001B4104"/>
    <w:rsid w:val="001D0C0D"/>
    <w:rsid w:val="001D7D91"/>
    <w:rsid w:val="001E318C"/>
    <w:rsid w:val="001E412A"/>
    <w:rsid w:val="001E7220"/>
    <w:rsid w:val="001F0291"/>
    <w:rsid w:val="001F0386"/>
    <w:rsid w:val="001F2978"/>
    <w:rsid w:val="00221168"/>
    <w:rsid w:val="00221EE8"/>
    <w:rsid w:val="00225975"/>
    <w:rsid w:val="002303C3"/>
    <w:rsid w:val="00241712"/>
    <w:rsid w:val="0025472B"/>
    <w:rsid w:val="00262F6E"/>
    <w:rsid w:val="00271628"/>
    <w:rsid w:val="00276680"/>
    <w:rsid w:val="002826FF"/>
    <w:rsid w:val="002A00BF"/>
    <w:rsid w:val="002B39C8"/>
    <w:rsid w:val="002C56E0"/>
    <w:rsid w:val="002D6F40"/>
    <w:rsid w:val="002E3983"/>
    <w:rsid w:val="002E6170"/>
    <w:rsid w:val="002F24FF"/>
    <w:rsid w:val="003119BD"/>
    <w:rsid w:val="003254FD"/>
    <w:rsid w:val="003347A2"/>
    <w:rsid w:val="0033616B"/>
    <w:rsid w:val="00343663"/>
    <w:rsid w:val="00351488"/>
    <w:rsid w:val="00367895"/>
    <w:rsid w:val="00397A6A"/>
    <w:rsid w:val="003A3FFB"/>
    <w:rsid w:val="003B6155"/>
    <w:rsid w:val="003C258C"/>
    <w:rsid w:val="003C7593"/>
    <w:rsid w:val="003F2813"/>
    <w:rsid w:val="00416C67"/>
    <w:rsid w:val="00426648"/>
    <w:rsid w:val="0043486C"/>
    <w:rsid w:val="004706B0"/>
    <w:rsid w:val="004759C1"/>
    <w:rsid w:val="004803DC"/>
    <w:rsid w:val="00481A8F"/>
    <w:rsid w:val="0048374E"/>
    <w:rsid w:val="004B39A3"/>
    <w:rsid w:val="004C480F"/>
    <w:rsid w:val="004D1CD9"/>
    <w:rsid w:val="004D4381"/>
    <w:rsid w:val="005113EA"/>
    <w:rsid w:val="005154D0"/>
    <w:rsid w:val="005261D0"/>
    <w:rsid w:val="00570FF7"/>
    <w:rsid w:val="00571076"/>
    <w:rsid w:val="005932CF"/>
    <w:rsid w:val="005A2369"/>
    <w:rsid w:val="005A31A9"/>
    <w:rsid w:val="005A4120"/>
    <w:rsid w:val="005A48A1"/>
    <w:rsid w:val="005A7165"/>
    <w:rsid w:val="005C61BE"/>
    <w:rsid w:val="005C7AE8"/>
    <w:rsid w:val="005D4AA7"/>
    <w:rsid w:val="005D7DEA"/>
    <w:rsid w:val="005F3557"/>
    <w:rsid w:val="00605788"/>
    <w:rsid w:val="00627192"/>
    <w:rsid w:val="0065633B"/>
    <w:rsid w:val="00687F71"/>
    <w:rsid w:val="00697C58"/>
    <w:rsid w:val="006A6889"/>
    <w:rsid w:val="006A7CDA"/>
    <w:rsid w:val="006B18B9"/>
    <w:rsid w:val="006B29C8"/>
    <w:rsid w:val="006C0283"/>
    <w:rsid w:val="006E1980"/>
    <w:rsid w:val="006F78C5"/>
    <w:rsid w:val="00724F36"/>
    <w:rsid w:val="00735677"/>
    <w:rsid w:val="0075616A"/>
    <w:rsid w:val="00790789"/>
    <w:rsid w:val="007939FF"/>
    <w:rsid w:val="007A3985"/>
    <w:rsid w:val="007B07FA"/>
    <w:rsid w:val="007B13D7"/>
    <w:rsid w:val="007C35A5"/>
    <w:rsid w:val="007D289A"/>
    <w:rsid w:val="007D2BB5"/>
    <w:rsid w:val="007E2C81"/>
    <w:rsid w:val="007E2E07"/>
    <w:rsid w:val="007E5949"/>
    <w:rsid w:val="007F7826"/>
    <w:rsid w:val="007F7A83"/>
    <w:rsid w:val="0080356D"/>
    <w:rsid w:val="008132BE"/>
    <w:rsid w:val="00813A56"/>
    <w:rsid w:val="00840EC6"/>
    <w:rsid w:val="00841EBD"/>
    <w:rsid w:val="00856E5D"/>
    <w:rsid w:val="00862465"/>
    <w:rsid w:val="0089327E"/>
    <w:rsid w:val="008B4514"/>
    <w:rsid w:val="008C5B63"/>
    <w:rsid w:val="008E262A"/>
    <w:rsid w:val="008E5488"/>
    <w:rsid w:val="008F5169"/>
    <w:rsid w:val="00906CD7"/>
    <w:rsid w:val="00915D0C"/>
    <w:rsid w:val="00936779"/>
    <w:rsid w:val="00943458"/>
    <w:rsid w:val="009452DF"/>
    <w:rsid w:val="0094651B"/>
    <w:rsid w:val="0094683D"/>
    <w:rsid w:val="00956983"/>
    <w:rsid w:val="009811E9"/>
    <w:rsid w:val="00996A6B"/>
    <w:rsid w:val="009A3C2E"/>
    <w:rsid w:val="009A4AD8"/>
    <w:rsid w:val="009B06A6"/>
    <w:rsid w:val="009B2DB1"/>
    <w:rsid w:val="009D5A1D"/>
    <w:rsid w:val="009E2982"/>
    <w:rsid w:val="009F410F"/>
    <w:rsid w:val="00A02864"/>
    <w:rsid w:val="00A056E0"/>
    <w:rsid w:val="00A161EA"/>
    <w:rsid w:val="00A375D6"/>
    <w:rsid w:val="00A3791F"/>
    <w:rsid w:val="00A41257"/>
    <w:rsid w:val="00A52AF3"/>
    <w:rsid w:val="00A55F63"/>
    <w:rsid w:val="00A621E8"/>
    <w:rsid w:val="00A75178"/>
    <w:rsid w:val="00A84FC2"/>
    <w:rsid w:val="00A93DCB"/>
    <w:rsid w:val="00AA5658"/>
    <w:rsid w:val="00AA5C34"/>
    <w:rsid w:val="00AF5AA7"/>
    <w:rsid w:val="00B03657"/>
    <w:rsid w:val="00B43B32"/>
    <w:rsid w:val="00B646A3"/>
    <w:rsid w:val="00B83D21"/>
    <w:rsid w:val="00B85483"/>
    <w:rsid w:val="00BA4F35"/>
    <w:rsid w:val="00BC0419"/>
    <w:rsid w:val="00BC64DA"/>
    <w:rsid w:val="00BE5456"/>
    <w:rsid w:val="00BE7BE6"/>
    <w:rsid w:val="00C1250C"/>
    <w:rsid w:val="00C12542"/>
    <w:rsid w:val="00C267ED"/>
    <w:rsid w:val="00C26EEB"/>
    <w:rsid w:val="00C27A7B"/>
    <w:rsid w:val="00C37A24"/>
    <w:rsid w:val="00C41AD8"/>
    <w:rsid w:val="00C54CCA"/>
    <w:rsid w:val="00C86CDD"/>
    <w:rsid w:val="00C911CE"/>
    <w:rsid w:val="00CB45B4"/>
    <w:rsid w:val="00CB65FD"/>
    <w:rsid w:val="00CC7313"/>
    <w:rsid w:val="00CF4153"/>
    <w:rsid w:val="00CF5C1B"/>
    <w:rsid w:val="00CF6BB1"/>
    <w:rsid w:val="00D046C5"/>
    <w:rsid w:val="00D10B55"/>
    <w:rsid w:val="00D320D8"/>
    <w:rsid w:val="00D52ABD"/>
    <w:rsid w:val="00D81FC6"/>
    <w:rsid w:val="00D83A49"/>
    <w:rsid w:val="00D847BB"/>
    <w:rsid w:val="00D876B1"/>
    <w:rsid w:val="00D93B81"/>
    <w:rsid w:val="00DB2EF3"/>
    <w:rsid w:val="00DC0B3F"/>
    <w:rsid w:val="00DD32B6"/>
    <w:rsid w:val="00DE0B51"/>
    <w:rsid w:val="00DE314A"/>
    <w:rsid w:val="00E00BDF"/>
    <w:rsid w:val="00E05EAA"/>
    <w:rsid w:val="00E06E27"/>
    <w:rsid w:val="00E12396"/>
    <w:rsid w:val="00E27C2D"/>
    <w:rsid w:val="00E34F1B"/>
    <w:rsid w:val="00E40911"/>
    <w:rsid w:val="00E539C6"/>
    <w:rsid w:val="00E70C7D"/>
    <w:rsid w:val="00E728F3"/>
    <w:rsid w:val="00E73B70"/>
    <w:rsid w:val="00E76B13"/>
    <w:rsid w:val="00E85027"/>
    <w:rsid w:val="00E93FFF"/>
    <w:rsid w:val="00E95BBB"/>
    <w:rsid w:val="00E974D8"/>
    <w:rsid w:val="00ED6115"/>
    <w:rsid w:val="00EF50B9"/>
    <w:rsid w:val="00F40C57"/>
    <w:rsid w:val="00F41197"/>
    <w:rsid w:val="00F468E7"/>
    <w:rsid w:val="00F53D8C"/>
    <w:rsid w:val="00F549C4"/>
    <w:rsid w:val="00F54A42"/>
    <w:rsid w:val="00F73508"/>
    <w:rsid w:val="00F84AEC"/>
    <w:rsid w:val="00FB316A"/>
    <w:rsid w:val="00FC19CE"/>
    <w:rsid w:val="00FC437A"/>
    <w:rsid w:val="00FD2B60"/>
    <w:rsid w:val="00FD79D7"/>
    <w:rsid w:val="00FE339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65B5"/>
  <w15:docId w15:val="{E9EBA678-A688-4B7D-8256-9D066135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13A56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80356D"/>
  </w:style>
  <w:style w:type="character" w:styleId="a5">
    <w:name w:val="Hyperlink"/>
    <w:basedOn w:val="a0"/>
    <w:uiPriority w:val="99"/>
    <w:semiHidden/>
    <w:unhideWhenUsed/>
    <w:rsid w:val="0080356D"/>
    <w:rPr>
      <w:color w:val="0000FF"/>
      <w:u w:val="single"/>
    </w:rPr>
  </w:style>
  <w:style w:type="character" w:customStyle="1" w:styleId="blk">
    <w:name w:val="blk"/>
    <w:basedOn w:val="a0"/>
    <w:rsid w:val="00E95BBB"/>
  </w:style>
  <w:style w:type="paragraph" w:styleId="a6">
    <w:name w:val="Balloon Text"/>
    <w:basedOn w:val="a"/>
    <w:link w:val="a7"/>
    <w:uiPriority w:val="99"/>
    <w:semiHidden/>
    <w:unhideWhenUsed/>
    <w:rsid w:val="0090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F36"/>
  </w:style>
  <w:style w:type="paragraph" w:styleId="aa">
    <w:name w:val="footer"/>
    <w:basedOn w:val="a"/>
    <w:link w:val="ab"/>
    <w:uiPriority w:val="99"/>
    <w:unhideWhenUsed/>
    <w:rsid w:val="007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VcKsqFmP1mb/001/?marker=fdoctlaw" TargetMode="External"/><Relationship Id="rId13" Type="http://schemas.openxmlformats.org/officeDocument/2006/relationships/hyperlink" Target="http://sudact.ru/law/doc/Klnlpmib4PHt/001/001/?marker=fdoctlaw" TargetMode="External"/><Relationship Id="rId18" Type="http://schemas.openxmlformats.org/officeDocument/2006/relationships/hyperlink" Target="http://sudact.ru/law/grazhdanskii-kodeks-rossiiskoi-federatsii-chast-pervaia-ot/razdel-iii/podrazdel-1_1/glava-22/statia-309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udact.ru/law/grazhdanskii-kodeks-rossiiskoi-federatsii-chast-vtoraia-ot/razdel-iv/glava-42/ss-1_4/statia-80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dact.ru/law/doc/lXxzXgsTzl5/001/010/?marker=fdoctlaw" TargetMode="External"/><Relationship Id="rId17" Type="http://schemas.openxmlformats.org/officeDocument/2006/relationships/hyperlink" Target="http://sudact.ru/law/grazhdanskii-kodeks-rossiiskoi-federatsii-chast-pervaia-ot/razdel-i/podrazdel-1/glava-2/statia-1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udact.ru/law/doc/lXxzXgsTzl5/002/002/?marker=fdoctlaw" TargetMode="External"/><Relationship Id="rId20" Type="http://schemas.openxmlformats.org/officeDocument/2006/relationships/hyperlink" Target="http://sudact.ru/law/grazhdanskii-kodeks-rossiiskoi-federatsii-chast-vtoraia-ot/razdel-iv/glava-42/ss-1_4/statia-8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doc/lXxzXgsTzl5/001/010/?marker=fdoctla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udact.ru/law/doc/lXxzXgsTzl5/001/010/?marker=fdoctlaw" TargetMode="External"/><Relationship Id="rId23" Type="http://schemas.openxmlformats.org/officeDocument/2006/relationships/hyperlink" Target="http://sudact.ru/law/grazhdanskii-protsessualnyi-kodeks-rossiiskoi-federatsii-ot-14112002/razdel-i/glava-6/statia-56/" TargetMode="External"/><Relationship Id="rId10" Type="http://schemas.openxmlformats.org/officeDocument/2006/relationships/hyperlink" Target="http://sudact.ru/law/doc/lXxzXgsTzl5/001/004/?marker=fdoctlaw" TargetMode="External"/><Relationship Id="rId19" Type="http://schemas.openxmlformats.org/officeDocument/2006/relationships/hyperlink" Target="http://sudact.ru/law/grazhdanskii-kodeks-rossiiskoi-federatsii-chast-pervaia-ot/razdel-iii/podrazdel-1_1/glava-22/statia-3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doc/lXxzXgsTzl5/001/001/?marker=fdoctlaw" TargetMode="External"/><Relationship Id="rId14" Type="http://schemas.openxmlformats.org/officeDocument/2006/relationships/hyperlink" Target="http://sudact.ru/law/doc/lXxzXgsTzl5/001/010/?marker=fdoctlaw" TargetMode="External"/><Relationship Id="rId22" Type="http://schemas.openxmlformats.org/officeDocument/2006/relationships/hyperlink" Target="http://sudact.ru/law/grazhdanskii-kodeks-rossiiskoi-federatsii-chast-vtoraia-ot/razdel-iv/glava-42/ss-1_4/statia-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28F2-A967-48CC-A6EF-27C704D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2017-05-03T12:23:00Z</cp:lastPrinted>
  <dcterms:created xsi:type="dcterms:W3CDTF">2017-05-03T12:24:00Z</dcterms:created>
  <dcterms:modified xsi:type="dcterms:W3CDTF">2017-05-03T12:24:00Z</dcterms:modified>
</cp:coreProperties>
</file>