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54" w:rsidRPr="0001219E" w:rsidRDefault="00D10B54" w:rsidP="007E7A4E">
      <w:pPr>
        <w:spacing w:after="0" w:line="240" w:lineRule="auto"/>
        <w:jc w:val="right"/>
        <w:rPr>
          <w:rFonts w:ascii="Times New Roman" w:hAnsi="Times New Roman" w:cs="Times New Roman"/>
          <w:sz w:val="26"/>
          <w:szCs w:val="26"/>
        </w:rPr>
      </w:pPr>
      <w:bookmarkStart w:id="0" w:name="_GoBack"/>
      <w:r w:rsidRPr="0001219E">
        <w:rPr>
          <w:rFonts w:ascii="Times New Roman" w:hAnsi="Times New Roman" w:cs="Times New Roman"/>
          <w:sz w:val="26"/>
          <w:szCs w:val="26"/>
        </w:rPr>
        <w:t>Дело № 2-6/2017</w:t>
      </w:r>
    </w:p>
    <w:p w:rsidR="007E7A4E" w:rsidRPr="0001219E" w:rsidRDefault="007E7A4E" w:rsidP="007E7A4E">
      <w:pPr>
        <w:spacing w:after="0" w:line="240" w:lineRule="auto"/>
        <w:jc w:val="center"/>
        <w:rPr>
          <w:rFonts w:ascii="Times New Roman" w:hAnsi="Times New Roman" w:cs="Times New Roman"/>
          <w:b/>
          <w:sz w:val="24"/>
          <w:szCs w:val="24"/>
        </w:rPr>
      </w:pPr>
    </w:p>
    <w:p w:rsidR="00D10B54" w:rsidRPr="0001219E" w:rsidRDefault="00D10B54" w:rsidP="007E7A4E">
      <w:pPr>
        <w:spacing w:after="0" w:line="240" w:lineRule="auto"/>
        <w:jc w:val="center"/>
        <w:rPr>
          <w:rFonts w:ascii="Times New Roman" w:hAnsi="Times New Roman" w:cs="Times New Roman"/>
          <w:b/>
          <w:sz w:val="24"/>
          <w:szCs w:val="24"/>
        </w:rPr>
      </w:pPr>
      <w:r w:rsidRPr="0001219E">
        <w:rPr>
          <w:rFonts w:ascii="Times New Roman" w:hAnsi="Times New Roman" w:cs="Times New Roman"/>
          <w:b/>
          <w:sz w:val="24"/>
          <w:szCs w:val="24"/>
        </w:rPr>
        <w:t>Р Е Ш Е Н И Е</w:t>
      </w:r>
    </w:p>
    <w:p w:rsidR="00D10B54" w:rsidRPr="0001219E" w:rsidRDefault="00D10B54" w:rsidP="007E7A4E">
      <w:pPr>
        <w:spacing w:after="0" w:line="240" w:lineRule="auto"/>
        <w:jc w:val="center"/>
        <w:rPr>
          <w:rFonts w:ascii="Times New Roman" w:hAnsi="Times New Roman" w:cs="Times New Roman"/>
          <w:b/>
          <w:sz w:val="24"/>
          <w:szCs w:val="24"/>
        </w:rPr>
      </w:pPr>
      <w:r w:rsidRPr="0001219E">
        <w:rPr>
          <w:rFonts w:ascii="Times New Roman" w:hAnsi="Times New Roman" w:cs="Times New Roman"/>
          <w:b/>
          <w:sz w:val="24"/>
          <w:szCs w:val="24"/>
        </w:rPr>
        <w:t>ИМЕНЕМ РОССИЙСКОЙ ФЕДЕРАЦИИ</w:t>
      </w:r>
    </w:p>
    <w:p w:rsidR="00D10B54" w:rsidRPr="0001219E" w:rsidRDefault="00D10B54" w:rsidP="0046453B">
      <w:pPr>
        <w:spacing w:after="0" w:line="240" w:lineRule="auto"/>
        <w:jc w:val="both"/>
        <w:rPr>
          <w:rFonts w:ascii="Times New Roman" w:hAnsi="Times New Roman" w:cs="Times New Roman"/>
          <w:sz w:val="26"/>
          <w:szCs w:val="26"/>
        </w:rPr>
      </w:pPr>
    </w:p>
    <w:p w:rsidR="00D10B54"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13 февраля 2017 года мировой судья судебного участка № 1 Балаклавского судебного района города Севастополя – Грицай А.А.,</w:t>
      </w:r>
    </w:p>
    <w:p w:rsidR="00D10B54"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 участием секретаря                     – Ковальчук А.В.,</w:t>
      </w:r>
    </w:p>
    <w:p w:rsidR="00E05E68" w:rsidRPr="0001219E" w:rsidRDefault="00E05E68"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представителя истца                      – Яровой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w:t>
      </w:r>
    </w:p>
    <w:p w:rsidR="009D2DFB" w:rsidRPr="0001219E" w:rsidRDefault="009D2DFB" w:rsidP="007E7A4E">
      <w:pPr>
        <w:spacing w:after="0" w:line="240" w:lineRule="auto"/>
        <w:ind w:firstLine="567"/>
        <w:jc w:val="both"/>
        <w:rPr>
          <w:rFonts w:ascii="Times New Roman" w:hAnsi="Times New Roman" w:cs="Times New Roman"/>
          <w:sz w:val="26"/>
          <w:szCs w:val="26"/>
        </w:rPr>
      </w:pPr>
    </w:p>
    <w:p w:rsidR="00D10B54"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рассмотрев в открытом судебном заседании в помещении судебного участка № 1 Балаклавского судебного района города Севастополя гражданское дело по исковому заявлению Марченко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поданного его представителем Яровой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к </w:t>
      </w:r>
      <w:r w:rsidR="00A17E14"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о защите прав потребителя по договору обязательного страхования и возмещении ущерба, причиненного в дорожно-транспортном происшествии,</w:t>
      </w:r>
    </w:p>
    <w:p w:rsidR="00680017" w:rsidRPr="0001219E" w:rsidRDefault="00680017" w:rsidP="0046453B">
      <w:pPr>
        <w:spacing w:after="0" w:line="240" w:lineRule="auto"/>
        <w:jc w:val="both"/>
        <w:rPr>
          <w:rFonts w:ascii="Times New Roman" w:hAnsi="Times New Roman" w:cs="Times New Roman"/>
          <w:sz w:val="26"/>
          <w:szCs w:val="26"/>
        </w:rPr>
      </w:pPr>
    </w:p>
    <w:p w:rsidR="00680017" w:rsidRPr="0001219E" w:rsidRDefault="00680017" w:rsidP="007E7A4E">
      <w:pPr>
        <w:spacing w:after="0" w:line="240" w:lineRule="auto"/>
        <w:jc w:val="center"/>
        <w:rPr>
          <w:rFonts w:ascii="Times New Roman" w:hAnsi="Times New Roman" w:cs="Times New Roman"/>
          <w:b/>
          <w:sz w:val="24"/>
          <w:szCs w:val="24"/>
        </w:rPr>
      </w:pPr>
      <w:r w:rsidRPr="0001219E">
        <w:rPr>
          <w:rFonts w:ascii="Times New Roman" w:hAnsi="Times New Roman" w:cs="Times New Roman"/>
          <w:b/>
          <w:sz w:val="24"/>
          <w:szCs w:val="24"/>
        </w:rPr>
        <w:t>У С Т А Н О В И Л:</w:t>
      </w:r>
    </w:p>
    <w:p w:rsidR="00680017" w:rsidRPr="0001219E" w:rsidRDefault="00680017" w:rsidP="0046453B">
      <w:pPr>
        <w:spacing w:after="0" w:line="240" w:lineRule="auto"/>
        <w:jc w:val="both"/>
        <w:rPr>
          <w:rFonts w:ascii="Times New Roman" w:hAnsi="Times New Roman" w:cs="Times New Roman"/>
          <w:sz w:val="26"/>
          <w:szCs w:val="26"/>
        </w:rPr>
      </w:pPr>
    </w:p>
    <w:p w:rsidR="00680017" w:rsidRPr="0001219E" w:rsidRDefault="00680017" w:rsidP="007E7A4E">
      <w:pPr>
        <w:spacing w:after="0" w:line="240" w:lineRule="auto"/>
        <w:ind w:firstLine="567"/>
        <w:jc w:val="both"/>
        <w:rPr>
          <w:rFonts w:ascii="Times New Roman" w:hAnsi="Times New Roman" w:cs="Times New Roman"/>
          <w:sz w:val="26"/>
          <w:szCs w:val="26"/>
        </w:rPr>
      </w:pPr>
      <w:proofErr w:type="spellStart"/>
      <w:r w:rsidRPr="0001219E">
        <w:rPr>
          <w:rFonts w:ascii="Times New Roman" w:hAnsi="Times New Roman" w:cs="Times New Roman"/>
          <w:sz w:val="26"/>
          <w:szCs w:val="26"/>
        </w:rPr>
        <w:t>Ярова</w:t>
      </w:r>
      <w:proofErr w:type="spellEnd"/>
      <w:r w:rsidRPr="0001219E">
        <w:rPr>
          <w:rFonts w:ascii="Times New Roman" w:hAnsi="Times New Roman" w:cs="Times New Roman"/>
          <w:sz w:val="26"/>
          <w:szCs w:val="26"/>
        </w:rPr>
        <w:t xml:space="preserve">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действуя в интересах Марченко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обратилась к мировому судье судебного участка № 1 Балаклавского судебного района города Севастополя с исковым заявлением, в котором просит взыскать с СПАО «</w:t>
      </w:r>
      <w:r w:rsidR="00A17E14"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невыплаченное страховое возмещение в размере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на проведение экспертизы в размере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неустойку за нарушение сроков выплаты страхового возмещения в размере, начиная с </w:t>
      </w:r>
      <w:r w:rsidR="00A17E14"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и по день вынесения судебного решения, штраф за отказ в удовлетворении в добровольном порядке требований в размере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на оплату услуг представителя в размере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а также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в счет компенсации морального вреда и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в счет расходов на почтовые отправления, составление досудебной претензии, нотариальные услуги.</w:t>
      </w:r>
    </w:p>
    <w:p w:rsidR="00680017" w:rsidRPr="0001219E" w:rsidRDefault="00680017"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обоснование своих требований ссылается на обстоятельства произошедшего 25 июля 2015 года дорожно-транспортного происшествия с участием</w:t>
      </w:r>
      <w:r w:rsidR="00024327" w:rsidRPr="0001219E">
        <w:rPr>
          <w:rFonts w:ascii="Times New Roman" w:hAnsi="Times New Roman" w:cs="Times New Roman"/>
          <w:sz w:val="26"/>
          <w:szCs w:val="26"/>
        </w:rPr>
        <w:t xml:space="preserve"> автомобиля «</w:t>
      </w:r>
      <w:r w:rsidR="00A17E14" w:rsidRPr="0001219E">
        <w:rPr>
          <w:rFonts w:ascii="Times New Roman" w:hAnsi="Times New Roman" w:cs="Times New Roman"/>
          <w:sz w:val="26"/>
          <w:szCs w:val="26"/>
        </w:rPr>
        <w:t>марка</w:t>
      </w:r>
      <w:r w:rsidR="00024327" w:rsidRPr="0001219E">
        <w:rPr>
          <w:rFonts w:ascii="Times New Roman" w:hAnsi="Times New Roman" w:cs="Times New Roman"/>
          <w:sz w:val="26"/>
          <w:szCs w:val="26"/>
        </w:rPr>
        <w:t xml:space="preserve">» государственный регистрационный </w:t>
      </w:r>
      <w:r w:rsidR="00A17E14" w:rsidRPr="0001219E">
        <w:rPr>
          <w:rFonts w:ascii="Times New Roman" w:hAnsi="Times New Roman" w:cs="Times New Roman"/>
          <w:sz w:val="26"/>
          <w:szCs w:val="26"/>
        </w:rPr>
        <w:t>(номер)</w:t>
      </w:r>
      <w:r w:rsidR="00024327" w:rsidRPr="0001219E">
        <w:rPr>
          <w:rFonts w:ascii="Times New Roman" w:hAnsi="Times New Roman" w:cs="Times New Roman"/>
          <w:sz w:val="26"/>
          <w:szCs w:val="26"/>
        </w:rPr>
        <w:t xml:space="preserve">, принадлежащим и под управлением Марченко </w:t>
      </w:r>
      <w:r w:rsidR="00A17E14" w:rsidRPr="0001219E">
        <w:rPr>
          <w:rFonts w:ascii="Times New Roman" w:hAnsi="Times New Roman" w:cs="Times New Roman"/>
          <w:sz w:val="26"/>
          <w:szCs w:val="26"/>
        </w:rPr>
        <w:t>(ИМЯ, ОТЧЕСТВО)</w:t>
      </w:r>
      <w:r w:rsidR="00024327" w:rsidRPr="0001219E">
        <w:rPr>
          <w:rFonts w:ascii="Times New Roman" w:hAnsi="Times New Roman" w:cs="Times New Roman"/>
          <w:sz w:val="26"/>
          <w:szCs w:val="26"/>
        </w:rPr>
        <w:t xml:space="preserve"> и </w:t>
      </w:r>
      <w:r w:rsidRPr="0001219E">
        <w:rPr>
          <w:rFonts w:ascii="Times New Roman" w:hAnsi="Times New Roman" w:cs="Times New Roman"/>
          <w:sz w:val="26"/>
          <w:szCs w:val="26"/>
        </w:rPr>
        <w:t xml:space="preserve">принадлежащего </w:t>
      </w:r>
      <w:r w:rsidR="00024327" w:rsidRPr="0001219E">
        <w:rPr>
          <w:rFonts w:ascii="Times New Roman" w:hAnsi="Times New Roman" w:cs="Times New Roman"/>
          <w:sz w:val="26"/>
          <w:szCs w:val="26"/>
        </w:rPr>
        <w:t xml:space="preserve">Яковлеву </w:t>
      </w:r>
      <w:r w:rsidR="00A17E14" w:rsidRPr="0001219E">
        <w:rPr>
          <w:rFonts w:ascii="Times New Roman" w:hAnsi="Times New Roman" w:cs="Times New Roman"/>
          <w:sz w:val="26"/>
          <w:szCs w:val="26"/>
        </w:rPr>
        <w:t>(ИМЯ, ОТЧЕСТВО)</w:t>
      </w:r>
      <w:r w:rsidR="00024327" w:rsidRPr="0001219E">
        <w:rPr>
          <w:rFonts w:ascii="Times New Roman" w:hAnsi="Times New Roman" w:cs="Times New Roman"/>
          <w:sz w:val="26"/>
          <w:szCs w:val="26"/>
        </w:rPr>
        <w:t xml:space="preserve"> и под его управлением </w:t>
      </w:r>
      <w:r w:rsidRPr="0001219E">
        <w:rPr>
          <w:rFonts w:ascii="Times New Roman" w:hAnsi="Times New Roman" w:cs="Times New Roman"/>
          <w:sz w:val="26"/>
          <w:szCs w:val="26"/>
        </w:rPr>
        <w:t>автомобил</w:t>
      </w:r>
      <w:r w:rsidR="00024327" w:rsidRPr="0001219E">
        <w:rPr>
          <w:rFonts w:ascii="Times New Roman" w:hAnsi="Times New Roman" w:cs="Times New Roman"/>
          <w:sz w:val="26"/>
          <w:szCs w:val="26"/>
        </w:rPr>
        <w:t>я</w:t>
      </w:r>
      <w:r w:rsidRPr="0001219E">
        <w:rPr>
          <w:rFonts w:ascii="Times New Roman" w:hAnsi="Times New Roman" w:cs="Times New Roman"/>
          <w:sz w:val="26"/>
          <w:szCs w:val="26"/>
        </w:rPr>
        <w:t xml:space="preserve"> </w:t>
      </w:r>
      <w:r w:rsidR="00A17E14" w:rsidRPr="0001219E">
        <w:rPr>
          <w:rFonts w:ascii="Times New Roman" w:hAnsi="Times New Roman" w:cs="Times New Roman"/>
          <w:sz w:val="26"/>
          <w:szCs w:val="26"/>
        </w:rPr>
        <w:t>(марка)</w:t>
      </w:r>
      <w:r w:rsidRPr="0001219E">
        <w:rPr>
          <w:rFonts w:ascii="Times New Roman" w:hAnsi="Times New Roman" w:cs="Times New Roman"/>
          <w:sz w:val="26"/>
          <w:szCs w:val="26"/>
        </w:rPr>
        <w:t xml:space="preserve"> государственный регистрационный </w:t>
      </w:r>
      <w:r w:rsidR="00A17E14" w:rsidRPr="0001219E">
        <w:rPr>
          <w:rFonts w:ascii="Times New Roman" w:hAnsi="Times New Roman" w:cs="Times New Roman"/>
          <w:sz w:val="26"/>
          <w:szCs w:val="26"/>
        </w:rPr>
        <w:t>(номер)</w:t>
      </w:r>
      <w:r w:rsidRPr="0001219E">
        <w:rPr>
          <w:rFonts w:ascii="Times New Roman" w:hAnsi="Times New Roman" w:cs="Times New Roman"/>
          <w:sz w:val="26"/>
          <w:szCs w:val="26"/>
        </w:rPr>
        <w:t>, который</w:t>
      </w:r>
      <w:r w:rsidR="00024327" w:rsidRPr="0001219E">
        <w:rPr>
          <w:rFonts w:ascii="Times New Roman" w:hAnsi="Times New Roman" w:cs="Times New Roman"/>
          <w:sz w:val="26"/>
          <w:szCs w:val="26"/>
        </w:rPr>
        <w:t xml:space="preserve"> </w:t>
      </w:r>
      <w:r w:rsidRPr="0001219E">
        <w:rPr>
          <w:rFonts w:ascii="Times New Roman" w:hAnsi="Times New Roman" w:cs="Times New Roman"/>
          <w:sz w:val="26"/>
          <w:szCs w:val="26"/>
        </w:rPr>
        <w:t>является виновником ДТП, в результате которого транспортные средства получили механические повреждения.</w:t>
      </w:r>
    </w:p>
    <w:p w:rsidR="00680017" w:rsidRPr="0001219E" w:rsidRDefault="00680017"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Также указывает, что гражданская ответственность истца застрахована в </w:t>
      </w:r>
      <w:r w:rsidR="00024327" w:rsidRPr="0001219E">
        <w:rPr>
          <w:rFonts w:ascii="Times New Roman" w:hAnsi="Times New Roman" w:cs="Times New Roman"/>
          <w:sz w:val="26"/>
          <w:szCs w:val="26"/>
        </w:rPr>
        <w:t xml:space="preserve">СПАО </w:t>
      </w:r>
      <w:r w:rsidR="00A17E14"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(страховой полис </w:t>
      </w:r>
      <w:r w:rsidR="00A17E14" w:rsidRPr="0001219E">
        <w:rPr>
          <w:rFonts w:ascii="Times New Roman" w:hAnsi="Times New Roman" w:cs="Times New Roman"/>
          <w:sz w:val="26"/>
          <w:szCs w:val="26"/>
        </w:rPr>
        <w:t>(серия, номер)</w:t>
      </w:r>
      <w:r w:rsidRPr="0001219E">
        <w:rPr>
          <w:rFonts w:ascii="Times New Roman" w:hAnsi="Times New Roman" w:cs="Times New Roman"/>
          <w:sz w:val="26"/>
          <w:szCs w:val="26"/>
        </w:rPr>
        <w:t xml:space="preserve">). В порядке прямого возмещения ущерба истец обратилась к ответчику с заявлением о выплате страхового возмещения, которое удовлетворено частично, страховое возмещение выплачено в размере </w:t>
      </w:r>
      <w:r w:rsidR="00A17E14" w:rsidRPr="0001219E">
        <w:rPr>
          <w:rFonts w:ascii="Times New Roman" w:hAnsi="Times New Roman" w:cs="Times New Roman"/>
          <w:sz w:val="26"/>
          <w:szCs w:val="26"/>
        </w:rPr>
        <w:t>(сумма)</w:t>
      </w:r>
      <w:r w:rsidR="00024327" w:rsidRPr="0001219E">
        <w:rPr>
          <w:rFonts w:ascii="Times New Roman" w:hAnsi="Times New Roman" w:cs="Times New Roman"/>
          <w:sz w:val="26"/>
          <w:szCs w:val="26"/>
        </w:rPr>
        <w:t>.</w:t>
      </w:r>
      <w:r w:rsidRPr="0001219E">
        <w:rPr>
          <w:rFonts w:ascii="Times New Roman" w:hAnsi="Times New Roman" w:cs="Times New Roman"/>
          <w:sz w:val="26"/>
          <w:szCs w:val="26"/>
        </w:rPr>
        <w:t xml:space="preserve"> Вместе с тем, согласно заключению независимой технической экспертизы № </w:t>
      </w:r>
      <w:r w:rsidR="00A17E14" w:rsidRPr="0001219E">
        <w:rPr>
          <w:rFonts w:ascii="Times New Roman" w:hAnsi="Times New Roman" w:cs="Times New Roman"/>
          <w:sz w:val="26"/>
          <w:szCs w:val="26"/>
        </w:rPr>
        <w:t>(номер)</w:t>
      </w:r>
      <w:r w:rsidR="00024327" w:rsidRPr="0001219E">
        <w:rPr>
          <w:rFonts w:ascii="Times New Roman" w:hAnsi="Times New Roman" w:cs="Times New Roman"/>
          <w:sz w:val="26"/>
          <w:szCs w:val="26"/>
        </w:rPr>
        <w:t xml:space="preserve"> </w:t>
      </w:r>
      <w:r w:rsidRPr="0001219E">
        <w:rPr>
          <w:rFonts w:ascii="Times New Roman" w:hAnsi="Times New Roman" w:cs="Times New Roman"/>
          <w:sz w:val="26"/>
          <w:szCs w:val="26"/>
        </w:rPr>
        <w:t xml:space="preserve">от </w:t>
      </w:r>
      <w:r w:rsidR="00A17E14"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с учетом износа транспортного средства, ущерб причинен в размере </w:t>
      </w:r>
      <w:r w:rsidR="00A17E14" w:rsidRPr="0001219E">
        <w:rPr>
          <w:rFonts w:ascii="Times New Roman" w:hAnsi="Times New Roman" w:cs="Times New Roman"/>
          <w:sz w:val="26"/>
          <w:szCs w:val="26"/>
        </w:rPr>
        <w:t>(сумма)</w:t>
      </w:r>
      <w:r w:rsidRPr="0001219E">
        <w:rPr>
          <w:rFonts w:ascii="Times New Roman" w:hAnsi="Times New Roman" w:cs="Times New Roman"/>
          <w:sz w:val="26"/>
          <w:szCs w:val="26"/>
        </w:rPr>
        <w:t>. В порядке досудебного урегулирования спора недоплаченное страховое возмещение истцу не выплачено.</w:t>
      </w:r>
    </w:p>
    <w:p w:rsidR="00680017" w:rsidRPr="0001219E" w:rsidRDefault="00680017"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Ссылаясь на положения Федерального Закона «Об обязательном страховании гражданской ответственности владельцев транспортных средств», а также отдельные положения </w:t>
      </w:r>
      <w:r w:rsidR="00024327" w:rsidRPr="0001219E">
        <w:rPr>
          <w:rFonts w:ascii="Times New Roman" w:hAnsi="Times New Roman" w:cs="Times New Roman"/>
          <w:sz w:val="26"/>
          <w:szCs w:val="26"/>
        </w:rPr>
        <w:t xml:space="preserve">гражданского законодательства и </w:t>
      </w:r>
      <w:r w:rsidRPr="0001219E">
        <w:rPr>
          <w:rFonts w:ascii="Times New Roman" w:hAnsi="Times New Roman" w:cs="Times New Roman"/>
          <w:sz w:val="26"/>
          <w:szCs w:val="26"/>
        </w:rPr>
        <w:t xml:space="preserve">законодательства о защите </w:t>
      </w:r>
      <w:r w:rsidRPr="0001219E">
        <w:rPr>
          <w:rFonts w:ascii="Times New Roman" w:hAnsi="Times New Roman" w:cs="Times New Roman"/>
          <w:sz w:val="26"/>
          <w:szCs w:val="26"/>
        </w:rPr>
        <w:lastRenderedPageBreak/>
        <w:t>прав потребителей, полагает поданное исковое заявление подлежащим удовлетворению в полном объеме.</w:t>
      </w:r>
    </w:p>
    <w:p w:rsidR="00680017" w:rsidRPr="0001219E" w:rsidRDefault="00680017"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части компенсации морального вреда просит учесть нарушение прав потребителя, несение дополнительных расходов, обращение за юридической помощью, вынужденное обращение к страховщику, что сопровождалось волнениями и переживаниями.</w:t>
      </w:r>
    </w:p>
    <w:p w:rsidR="009804FB" w:rsidRPr="0001219E" w:rsidRDefault="00024327"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судебном заседании представитель истца </w:t>
      </w:r>
      <w:proofErr w:type="spellStart"/>
      <w:r w:rsidRPr="0001219E">
        <w:rPr>
          <w:rFonts w:ascii="Times New Roman" w:hAnsi="Times New Roman" w:cs="Times New Roman"/>
          <w:sz w:val="26"/>
          <w:szCs w:val="26"/>
        </w:rPr>
        <w:t>Ярова</w:t>
      </w:r>
      <w:proofErr w:type="spellEnd"/>
      <w:r w:rsidRPr="0001219E">
        <w:rPr>
          <w:rFonts w:ascii="Times New Roman" w:hAnsi="Times New Roman" w:cs="Times New Roman"/>
          <w:sz w:val="26"/>
          <w:szCs w:val="26"/>
        </w:rPr>
        <w:t xml:space="preserve">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исковые требования поддержала и просила их удовлетворить по изложенным в иске основаниям, указав, помимо прочего, что представленное ответчиком экспертное заключение ООО </w:t>
      </w:r>
      <w:r w:rsidR="00A17E14" w:rsidRPr="0001219E">
        <w:rPr>
          <w:rFonts w:ascii="Times New Roman" w:hAnsi="Times New Roman" w:cs="Times New Roman"/>
          <w:sz w:val="26"/>
          <w:szCs w:val="26"/>
        </w:rPr>
        <w:t>(наименование организации)</w:t>
      </w:r>
      <w:r w:rsidR="009804FB" w:rsidRPr="0001219E">
        <w:rPr>
          <w:rFonts w:ascii="Times New Roman" w:hAnsi="Times New Roman" w:cs="Times New Roman"/>
          <w:sz w:val="26"/>
          <w:szCs w:val="26"/>
        </w:rPr>
        <w:t xml:space="preserve"> не может выступать надлежащим доказательством по делу, а приведенные им расчеты неустойки противоречат специальному закону об обязательном страховании автогражданской ответственности.</w:t>
      </w:r>
    </w:p>
    <w:p w:rsidR="009804FB" w:rsidRPr="0001219E" w:rsidRDefault="009804FB"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Истец Марченко </w:t>
      </w:r>
      <w:r w:rsidR="00A17E14"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в судебное заседание не явился, извещался надлежаще, заблаговременно, однако при подаче искового заявления просил о разрешении дела в его отсутствие. </w:t>
      </w:r>
    </w:p>
    <w:p w:rsidR="009804FB" w:rsidRPr="0001219E" w:rsidRDefault="009804FB"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Представитель ответчика в судебное заседание также не явился, о времени и месте судебного разбирательства извещен надлежаще, в поданном заявлении просил о рассмотрении дела в его отсутствие в связи с занятостью.</w:t>
      </w:r>
    </w:p>
    <w:p w:rsidR="009804FB" w:rsidRPr="0001219E" w:rsidRDefault="009804FB"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 учетом того, что о времени и месте судебного разбирательства стороны извещены надлежаще, используя закрепленное в части 5 статьи 167 Гражданско</w:t>
      </w:r>
      <w:r w:rsidR="00F01ADF" w:rsidRPr="0001219E">
        <w:rPr>
          <w:rFonts w:ascii="Times New Roman" w:hAnsi="Times New Roman" w:cs="Times New Roman"/>
          <w:sz w:val="26"/>
          <w:szCs w:val="26"/>
        </w:rPr>
        <w:t xml:space="preserve">го </w:t>
      </w:r>
      <w:r w:rsidRPr="0001219E">
        <w:rPr>
          <w:rFonts w:ascii="Times New Roman" w:hAnsi="Times New Roman" w:cs="Times New Roman"/>
          <w:sz w:val="26"/>
          <w:szCs w:val="26"/>
        </w:rPr>
        <w:t>процессуального Кодекса Российской Федерации право просили о рассмотрении дела в их отсутствие, мировой судья находит основания для рассмотрения дела в отсутствие истца и представителя ответчика.</w:t>
      </w:r>
    </w:p>
    <w:p w:rsidR="009804FB" w:rsidRPr="0001219E" w:rsidRDefault="009804FB"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Заслушав представителя истца, исследовав предоставленные доказательства, суд приходит к выводу о частичном удовлетворении требований иска по следующим основаниям.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Выслушав представителя истца, исследовав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частичному удовлетворению, по следующим основаниям.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w:t>
      </w:r>
      <w:r w:rsidRPr="0001219E">
        <w:rPr>
          <w:rFonts w:ascii="Times New Roman" w:hAnsi="Times New Roman" w:cs="Times New Roman"/>
          <w:sz w:val="26"/>
          <w:szCs w:val="26"/>
        </w:rPr>
        <w:lastRenderedPageBreak/>
        <w:t>Доказательства, полученные с нарушением закона, не имеют юридической силы и не могут быть положены в основу решения суда.</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силу статьи 150 Гражданского процессуального кодекса Российской Федерации суд рассматривает дело по имеющимся в деле доказательствам.</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Принимая во внимание, что правоотношения сторон вытекают из договора страхования, мировой судья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на предоставление информации (ст.8-12), об ответственности за нарушение прав потребителей (ст.13), о возмещении вреда (ст.14), о компенсации морального вреда (ст.15), об альтернативной подсудности (п.2 ст.17), а также об освобождении от уплаты государственной пошлины (п.3 ст.17) в соответствии с п.2 и 3 ст.333.36 Налогового кодекса Российской Федерации (п.1,2 Постановления Пленума Верховного Суда РФ от 28 июня 2012 года № 17 «О рассмотрении судами гражданских дел по спорам о защите прав потребителей»).</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Из дела следует, что право собственности истца на автомобиль </w:t>
      </w:r>
      <w:r w:rsidR="00A17E14" w:rsidRPr="0001219E">
        <w:rPr>
          <w:rFonts w:ascii="Times New Roman" w:hAnsi="Times New Roman" w:cs="Times New Roman"/>
          <w:sz w:val="26"/>
          <w:szCs w:val="26"/>
        </w:rPr>
        <w:t>(марка)</w:t>
      </w:r>
      <w:r w:rsidRPr="0001219E">
        <w:rPr>
          <w:rFonts w:ascii="Times New Roman" w:hAnsi="Times New Roman" w:cs="Times New Roman"/>
          <w:sz w:val="26"/>
          <w:szCs w:val="26"/>
        </w:rPr>
        <w:t xml:space="preserve"> государственный регистрационный </w:t>
      </w:r>
      <w:r w:rsidR="00A17E14" w:rsidRPr="0001219E">
        <w:rPr>
          <w:rFonts w:ascii="Times New Roman" w:hAnsi="Times New Roman" w:cs="Times New Roman"/>
          <w:sz w:val="26"/>
          <w:szCs w:val="26"/>
        </w:rPr>
        <w:t>(номер)</w:t>
      </w:r>
      <w:r w:rsidRPr="0001219E">
        <w:rPr>
          <w:rFonts w:ascii="Times New Roman" w:hAnsi="Times New Roman" w:cs="Times New Roman"/>
          <w:sz w:val="26"/>
          <w:szCs w:val="26"/>
        </w:rPr>
        <w:t xml:space="preserve"> подтверждается свидетельством о регистрации транспортного средства </w:t>
      </w:r>
      <w:r w:rsidR="00A17E14" w:rsidRPr="0001219E">
        <w:rPr>
          <w:rFonts w:ascii="Times New Roman" w:hAnsi="Times New Roman" w:cs="Times New Roman"/>
          <w:sz w:val="26"/>
          <w:szCs w:val="26"/>
        </w:rPr>
        <w:t>(серия, номер)</w:t>
      </w:r>
      <w:r w:rsidRPr="0001219E">
        <w:rPr>
          <w:rFonts w:ascii="Times New Roman" w:hAnsi="Times New Roman" w:cs="Times New Roman"/>
          <w:sz w:val="26"/>
          <w:szCs w:val="26"/>
        </w:rPr>
        <w:t>, выданным МРЭО ГИБДД УМВД России по городу Севастополю.</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Материалами дела установлено, что </w:t>
      </w:r>
      <w:r w:rsidR="00A17E14"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в 20 часов </w:t>
      </w:r>
      <w:r w:rsidR="000F1B8D" w:rsidRPr="0001219E">
        <w:rPr>
          <w:rFonts w:ascii="Times New Roman" w:hAnsi="Times New Roman" w:cs="Times New Roman"/>
          <w:sz w:val="26"/>
          <w:szCs w:val="26"/>
        </w:rPr>
        <w:t>45</w:t>
      </w:r>
      <w:r w:rsidRPr="0001219E">
        <w:rPr>
          <w:rFonts w:ascii="Times New Roman" w:hAnsi="Times New Roman" w:cs="Times New Roman"/>
          <w:sz w:val="26"/>
          <w:szCs w:val="26"/>
        </w:rPr>
        <w:t xml:space="preserve"> минут произошло дорожно-транспортное происшествие с участием автомобиля </w:t>
      </w:r>
      <w:r w:rsidR="00A17E14" w:rsidRPr="0001219E">
        <w:rPr>
          <w:rFonts w:ascii="Times New Roman" w:hAnsi="Times New Roman" w:cs="Times New Roman"/>
          <w:sz w:val="26"/>
          <w:szCs w:val="26"/>
        </w:rPr>
        <w:t>(марка)</w:t>
      </w:r>
      <w:r w:rsidRPr="0001219E">
        <w:rPr>
          <w:rFonts w:ascii="Times New Roman" w:hAnsi="Times New Roman" w:cs="Times New Roman"/>
          <w:sz w:val="26"/>
          <w:szCs w:val="26"/>
        </w:rPr>
        <w:t xml:space="preserve"> государственный регистрационный </w:t>
      </w:r>
      <w:r w:rsidR="00A17E14" w:rsidRPr="0001219E">
        <w:rPr>
          <w:rFonts w:ascii="Times New Roman" w:hAnsi="Times New Roman" w:cs="Times New Roman"/>
          <w:sz w:val="26"/>
          <w:szCs w:val="26"/>
        </w:rPr>
        <w:t>(номер)</w:t>
      </w:r>
      <w:r w:rsidRPr="0001219E">
        <w:rPr>
          <w:rFonts w:ascii="Times New Roman" w:hAnsi="Times New Roman" w:cs="Times New Roman"/>
          <w:sz w:val="26"/>
          <w:szCs w:val="26"/>
        </w:rPr>
        <w:t xml:space="preserve">, который принадлежит на праве собственности </w:t>
      </w:r>
      <w:r w:rsidR="000F1B8D" w:rsidRPr="0001219E">
        <w:rPr>
          <w:rFonts w:ascii="Times New Roman" w:hAnsi="Times New Roman" w:cs="Times New Roman"/>
          <w:sz w:val="26"/>
          <w:szCs w:val="26"/>
        </w:rPr>
        <w:t xml:space="preserve">Марченко </w:t>
      </w:r>
      <w:r w:rsidR="00E40EF5"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и автомобиля </w:t>
      </w:r>
      <w:r w:rsidR="00E40EF5" w:rsidRPr="0001219E">
        <w:rPr>
          <w:rFonts w:ascii="Times New Roman" w:hAnsi="Times New Roman" w:cs="Times New Roman"/>
          <w:sz w:val="26"/>
          <w:szCs w:val="26"/>
        </w:rPr>
        <w:t>(марка)</w:t>
      </w:r>
      <w:r w:rsidRPr="0001219E">
        <w:rPr>
          <w:rFonts w:ascii="Times New Roman" w:hAnsi="Times New Roman" w:cs="Times New Roman"/>
          <w:sz w:val="26"/>
          <w:szCs w:val="26"/>
        </w:rPr>
        <w:t xml:space="preserve"> государственный регистрационный </w:t>
      </w:r>
      <w:r w:rsidR="00E40EF5" w:rsidRPr="0001219E">
        <w:rPr>
          <w:rFonts w:ascii="Times New Roman" w:hAnsi="Times New Roman" w:cs="Times New Roman"/>
          <w:sz w:val="26"/>
          <w:szCs w:val="26"/>
        </w:rPr>
        <w:t>(номер)</w:t>
      </w:r>
      <w:r w:rsidRPr="0001219E">
        <w:rPr>
          <w:rFonts w:ascii="Times New Roman" w:hAnsi="Times New Roman" w:cs="Times New Roman"/>
          <w:sz w:val="26"/>
          <w:szCs w:val="26"/>
        </w:rPr>
        <w:t xml:space="preserve">, </w:t>
      </w:r>
      <w:r w:rsidR="000F1B8D" w:rsidRPr="0001219E">
        <w:rPr>
          <w:rFonts w:ascii="Times New Roman" w:hAnsi="Times New Roman" w:cs="Times New Roman"/>
          <w:sz w:val="26"/>
          <w:szCs w:val="26"/>
        </w:rPr>
        <w:t xml:space="preserve">который принадлежит Яковлеву </w:t>
      </w:r>
      <w:r w:rsidR="00E40EF5" w:rsidRPr="0001219E">
        <w:rPr>
          <w:rFonts w:ascii="Times New Roman" w:hAnsi="Times New Roman" w:cs="Times New Roman"/>
          <w:sz w:val="26"/>
          <w:szCs w:val="26"/>
        </w:rPr>
        <w:t>(ИМЯ, ОТЧЕСТВО)</w:t>
      </w:r>
      <w:r w:rsidR="000F1B8D" w:rsidRPr="0001219E">
        <w:rPr>
          <w:rFonts w:ascii="Times New Roman" w:hAnsi="Times New Roman" w:cs="Times New Roman"/>
          <w:sz w:val="26"/>
          <w:szCs w:val="26"/>
        </w:rPr>
        <w:t>.</w:t>
      </w:r>
      <w:r w:rsidRPr="0001219E">
        <w:rPr>
          <w:rFonts w:ascii="Times New Roman" w:hAnsi="Times New Roman" w:cs="Times New Roman"/>
          <w:sz w:val="26"/>
          <w:szCs w:val="26"/>
        </w:rPr>
        <w:t xml:space="preserve"> Виновником ДТП признан водитель </w:t>
      </w:r>
      <w:r w:rsidR="000F1B8D" w:rsidRPr="0001219E">
        <w:rPr>
          <w:rFonts w:ascii="Times New Roman" w:hAnsi="Times New Roman" w:cs="Times New Roman"/>
          <w:sz w:val="26"/>
          <w:szCs w:val="26"/>
        </w:rPr>
        <w:t xml:space="preserve">Яковлев </w:t>
      </w:r>
      <w:r w:rsidR="00E40EF5"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наруши</w:t>
      </w:r>
      <w:r w:rsidR="000F1B8D" w:rsidRPr="0001219E">
        <w:rPr>
          <w:rFonts w:ascii="Times New Roman" w:hAnsi="Times New Roman" w:cs="Times New Roman"/>
          <w:sz w:val="26"/>
          <w:szCs w:val="26"/>
        </w:rPr>
        <w:t>вший</w:t>
      </w:r>
      <w:r w:rsidRPr="0001219E">
        <w:rPr>
          <w:rFonts w:ascii="Times New Roman" w:hAnsi="Times New Roman" w:cs="Times New Roman"/>
          <w:sz w:val="26"/>
          <w:szCs w:val="26"/>
        </w:rPr>
        <w:t xml:space="preserve"> пункт 8.</w:t>
      </w:r>
      <w:r w:rsidR="000F1B8D" w:rsidRPr="0001219E">
        <w:rPr>
          <w:rFonts w:ascii="Times New Roman" w:hAnsi="Times New Roman" w:cs="Times New Roman"/>
          <w:sz w:val="26"/>
          <w:szCs w:val="26"/>
        </w:rPr>
        <w:t>4</w:t>
      </w:r>
      <w:r w:rsidRPr="0001219E">
        <w:rPr>
          <w:rFonts w:ascii="Times New Roman" w:hAnsi="Times New Roman" w:cs="Times New Roman"/>
          <w:sz w:val="26"/>
          <w:szCs w:val="26"/>
        </w:rPr>
        <w:t xml:space="preserve"> ПДД РФ. В действиях другого участника ДТП нарушений ПДД РФ не установлено. В результате ДТП автомобиль истца получил механические повреждения, что подтверждается справкой о дорожно-транспортном происшествии.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Оснований сомневаться в достоверности указанных данных не имеется, поскольку письменные доказательства логичны, последовательны, согласуются между собой, не противоречат установленным обстоятельствам по делу, подтверждают друг друга, составлены должностными лицами, работниками ГИБДД на основании первичных материалов о ДТП, </w:t>
      </w:r>
      <w:r w:rsidR="000F1B8D" w:rsidRPr="0001219E">
        <w:rPr>
          <w:rFonts w:ascii="Times New Roman" w:hAnsi="Times New Roman" w:cs="Times New Roman"/>
          <w:sz w:val="26"/>
          <w:szCs w:val="26"/>
        </w:rPr>
        <w:t xml:space="preserve">лицами, </w:t>
      </w:r>
      <w:r w:rsidRPr="0001219E">
        <w:rPr>
          <w:rFonts w:ascii="Times New Roman" w:hAnsi="Times New Roman" w:cs="Times New Roman"/>
          <w:sz w:val="26"/>
          <w:szCs w:val="26"/>
        </w:rPr>
        <w:t xml:space="preserve">не заинтересованными в исходе дела, которые при оценке доказательств принимаются во внимание. Доказательств обратного ответчиком, в нарушение статьи 56 ГПК РФ, не представлено.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силу статьи 1064 Гражданского кодекса Российской Федерации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Лицо, причинившее вред, освобождается от ответственности, если докажет, что вред причинён не по его вине.</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Согласно статьи 931 Гражданского кодекса Российской Федерации в случае, когда ответственность за причинение вреда застрахована в силу того, что её страхование обязательно, лицо, в пользу которого считается заключённым договор страхования, вправе предъявить непосредственно страховщику требование о возмещении вреда в пределах страховой суммы.</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соответствии со статьей 12 Федерального закона «Об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путём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силу статьи 14.1 Федерального закона «Об обязательном страховании гражданской ответственности владельцев транспортных средств» потерпевший предъявляет требование о возмещении вреда, причинённого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причинён только транспортным средствам, указанным в подпункте "б" настоящего пункта; 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На основании статьи 16.1 Федерального закона «Об обязательном страховании гражданской ответственности владельцев транспортных средств» до предъявления к страховщику иска, содержащего требование об осуществлении страховой выплаты, потерпевший обязан обратиться к страховщику с заявлением, содержащим требование о страховой выплате или прямом возмещении убытков, с приложенными к нему документами, предусмотренными правилами обязательного страхования.</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осуществлённой страховщиком страховой выплаты потерпевший направляет страховщику претензию с документами, приложенными к ней и обосновывающими требование потерпевшего.</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Материалами дела установлено, что на момент ДТП гражданская ответственность истца была застрахована по договору обязательного страхования гражданской ответственности владельцев транспортных средств в </w:t>
      </w:r>
      <w:r w:rsidR="000F1B8D" w:rsidRPr="0001219E">
        <w:rPr>
          <w:rFonts w:ascii="Times New Roman" w:hAnsi="Times New Roman" w:cs="Times New Roman"/>
          <w:sz w:val="26"/>
          <w:szCs w:val="26"/>
        </w:rPr>
        <w:t>С</w:t>
      </w:r>
      <w:r w:rsidRPr="0001219E">
        <w:rPr>
          <w:rFonts w:ascii="Times New Roman" w:hAnsi="Times New Roman" w:cs="Times New Roman"/>
          <w:sz w:val="26"/>
          <w:szCs w:val="26"/>
        </w:rPr>
        <w:t xml:space="preserve">ПАО </w:t>
      </w:r>
      <w:r w:rsidR="00E40EF5"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(страховой полис </w:t>
      </w:r>
      <w:r w:rsidR="00E40EF5" w:rsidRPr="0001219E">
        <w:rPr>
          <w:rFonts w:ascii="Times New Roman" w:hAnsi="Times New Roman" w:cs="Times New Roman"/>
          <w:sz w:val="26"/>
          <w:szCs w:val="26"/>
        </w:rPr>
        <w:t>(серия, номер</w:t>
      </w:r>
      <w:r w:rsidRPr="0001219E">
        <w:rPr>
          <w:rFonts w:ascii="Times New Roman" w:hAnsi="Times New Roman" w:cs="Times New Roman"/>
          <w:sz w:val="26"/>
          <w:szCs w:val="26"/>
        </w:rPr>
        <w:t>). В порядке прямого возмещения ущерба истец обратилась к ответчику с заявлением о получении страхового возмещения</w:t>
      </w:r>
      <w:r w:rsidR="000F1B8D" w:rsidRPr="0001219E">
        <w:rPr>
          <w:rFonts w:ascii="Times New Roman" w:hAnsi="Times New Roman" w:cs="Times New Roman"/>
          <w:sz w:val="26"/>
          <w:szCs w:val="26"/>
        </w:rPr>
        <w:t xml:space="preserve">. О проведении осмотра транспортного средства ответчик был уведомлен надлежаще. В целях реализации права на получение страховой выплаты истец заключил договор о проведении независимой технической экспертизы транспортного средства, после которой обратился в страховую компанию. Признав случай страховым истцу </w:t>
      </w:r>
      <w:r w:rsidRPr="0001219E">
        <w:rPr>
          <w:rFonts w:ascii="Times New Roman" w:hAnsi="Times New Roman" w:cs="Times New Roman"/>
          <w:sz w:val="26"/>
          <w:szCs w:val="26"/>
        </w:rPr>
        <w:t xml:space="preserve">в счет возмещения выплачена сумма в размере </w:t>
      </w:r>
      <w:r w:rsidR="00E40EF5" w:rsidRPr="0001219E">
        <w:rPr>
          <w:rFonts w:ascii="Times New Roman" w:hAnsi="Times New Roman" w:cs="Times New Roman"/>
          <w:sz w:val="26"/>
          <w:szCs w:val="26"/>
        </w:rPr>
        <w:t>(сумма)</w:t>
      </w:r>
      <w:r w:rsidR="000F1B8D" w:rsidRPr="0001219E">
        <w:rPr>
          <w:rFonts w:ascii="Times New Roman" w:hAnsi="Times New Roman" w:cs="Times New Roman"/>
          <w:sz w:val="26"/>
          <w:szCs w:val="26"/>
        </w:rPr>
        <w:t>, что является частью от стоимости восстановительного ремонта с учетом износа запасных частей, определенной независимой экспертизой (</w:t>
      </w:r>
      <w:r w:rsidR="00E40EF5" w:rsidRPr="0001219E">
        <w:rPr>
          <w:rFonts w:ascii="Times New Roman" w:hAnsi="Times New Roman" w:cs="Times New Roman"/>
          <w:sz w:val="26"/>
          <w:szCs w:val="26"/>
        </w:rPr>
        <w:t>сумма</w:t>
      </w:r>
      <w:r w:rsidR="000F1B8D" w:rsidRPr="0001219E">
        <w:rPr>
          <w:rFonts w:ascii="Times New Roman" w:hAnsi="Times New Roman" w:cs="Times New Roman"/>
          <w:sz w:val="26"/>
          <w:szCs w:val="26"/>
        </w:rPr>
        <w:t>)</w:t>
      </w:r>
      <w:r w:rsidRPr="0001219E">
        <w:rPr>
          <w:rFonts w:ascii="Times New Roman" w:hAnsi="Times New Roman" w:cs="Times New Roman"/>
          <w:sz w:val="26"/>
          <w:szCs w:val="26"/>
        </w:rPr>
        <w:t>.</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 xml:space="preserve">Не согласившись с суммой осуществленной выплаты, </w:t>
      </w:r>
      <w:r w:rsidR="000F1B8D" w:rsidRPr="0001219E">
        <w:rPr>
          <w:rFonts w:ascii="Times New Roman" w:hAnsi="Times New Roman" w:cs="Times New Roman"/>
          <w:sz w:val="26"/>
          <w:szCs w:val="26"/>
        </w:rPr>
        <w:t xml:space="preserve">Марченко </w:t>
      </w:r>
      <w:r w:rsidR="00E40EF5" w:rsidRPr="0001219E">
        <w:rPr>
          <w:rFonts w:ascii="Times New Roman" w:hAnsi="Times New Roman" w:cs="Times New Roman"/>
          <w:sz w:val="26"/>
          <w:szCs w:val="26"/>
        </w:rPr>
        <w:t>(ИМЯ, ОТЧЕСТВО)</w:t>
      </w:r>
      <w:r w:rsidR="000F1B8D" w:rsidRPr="0001219E">
        <w:rPr>
          <w:rFonts w:ascii="Times New Roman" w:hAnsi="Times New Roman" w:cs="Times New Roman"/>
          <w:sz w:val="26"/>
          <w:szCs w:val="26"/>
        </w:rPr>
        <w:t xml:space="preserve"> </w:t>
      </w:r>
      <w:r w:rsidRPr="0001219E">
        <w:rPr>
          <w:rFonts w:ascii="Times New Roman" w:hAnsi="Times New Roman" w:cs="Times New Roman"/>
          <w:sz w:val="26"/>
          <w:szCs w:val="26"/>
        </w:rPr>
        <w:t>обратилс</w:t>
      </w:r>
      <w:r w:rsidR="000F1B8D" w:rsidRPr="0001219E">
        <w:rPr>
          <w:rFonts w:ascii="Times New Roman" w:hAnsi="Times New Roman" w:cs="Times New Roman"/>
          <w:sz w:val="26"/>
          <w:szCs w:val="26"/>
        </w:rPr>
        <w:t>я</w:t>
      </w:r>
      <w:r w:rsidRPr="0001219E">
        <w:rPr>
          <w:rFonts w:ascii="Times New Roman" w:hAnsi="Times New Roman" w:cs="Times New Roman"/>
          <w:sz w:val="26"/>
          <w:szCs w:val="26"/>
        </w:rPr>
        <w:t xml:space="preserve"> в </w:t>
      </w:r>
      <w:r w:rsidR="000F1B8D" w:rsidRPr="0001219E">
        <w:rPr>
          <w:rFonts w:ascii="Times New Roman" w:hAnsi="Times New Roman" w:cs="Times New Roman"/>
          <w:sz w:val="26"/>
          <w:szCs w:val="26"/>
        </w:rPr>
        <w:t xml:space="preserve">СПАО </w:t>
      </w:r>
      <w:r w:rsidR="00E40EF5" w:rsidRPr="0001219E">
        <w:rPr>
          <w:rFonts w:ascii="Times New Roman" w:hAnsi="Times New Roman" w:cs="Times New Roman"/>
          <w:sz w:val="26"/>
          <w:szCs w:val="26"/>
        </w:rPr>
        <w:t>(наименование организации)</w:t>
      </w:r>
      <w:r w:rsidR="000F1B8D" w:rsidRPr="0001219E">
        <w:rPr>
          <w:rFonts w:ascii="Times New Roman" w:hAnsi="Times New Roman" w:cs="Times New Roman"/>
          <w:sz w:val="26"/>
          <w:szCs w:val="26"/>
        </w:rPr>
        <w:t xml:space="preserve"> в </w:t>
      </w:r>
      <w:r w:rsidRPr="0001219E">
        <w:rPr>
          <w:rFonts w:ascii="Times New Roman" w:hAnsi="Times New Roman" w:cs="Times New Roman"/>
          <w:sz w:val="26"/>
          <w:szCs w:val="26"/>
        </w:rPr>
        <w:t>порядке досудебного урегулирования спора о доплате страхового возмещения и компенсации услуг эксперта</w:t>
      </w:r>
      <w:r w:rsidR="000F1B8D" w:rsidRPr="0001219E">
        <w:rPr>
          <w:rFonts w:ascii="Times New Roman" w:hAnsi="Times New Roman" w:cs="Times New Roman"/>
          <w:sz w:val="26"/>
          <w:szCs w:val="26"/>
        </w:rPr>
        <w:t xml:space="preserve">, однако </w:t>
      </w:r>
      <w:r w:rsidR="00E40EF5" w:rsidRPr="0001219E">
        <w:rPr>
          <w:rFonts w:ascii="Times New Roman" w:hAnsi="Times New Roman" w:cs="Times New Roman"/>
          <w:sz w:val="26"/>
          <w:szCs w:val="26"/>
        </w:rPr>
        <w:t>(число, месяц, год)</w:t>
      </w:r>
      <w:r w:rsidR="000F1B8D" w:rsidRPr="0001219E">
        <w:rPr>
          <w:rFonts w:ascii="Times New Roman" w:hAnsi="Times New Roman" w:cs="Times New Roman"/>
          <w:sz w:val="26"/>
          <w:szCs w:val="26"/>
        </w:rPr>
        <w:t xml:space="preserve"> претензия </w:t>
      </w:r>
      <w:r w:rsidRPr="0001219E">
        <w:rPr>
          <w:rFonts w:ascii="Times New Roman" w:hAnsi="Times New Roman" w:cs="Times New Roman"/>
          <w:sz w:val="26"/>
          <w:szCs w:val="26"/>
        </w:rPr>
        <w:t>оставлена без удовлетворения.</w:t>
      </w:r>
    </w:p>
    <w:p w:rsidR="008C3979" w:rsidRPr="0001219E" w:rsidRDefault="008C397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Следовательно, оставшаяся сумма страхового возмещения в размере </w:t>
      </w:r>
      <w:r w:rsidR="00E40EF5"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до настоящего времени не </w:t>
      </w:r>
      <w:r w:rsidR="00A973CF" w:rsidRPr="0001219E">
        <w:rPr>
          <w:rFonts w:ascii="Times New Roman" w:hAnsi="Times New Roman" w:cs="Times New Roman"/>
          <w:sz w:val="26"/>
          <w:szCs w:val="26"/>
        </w:rPr>
        <w:t>доплачена</w:t>
      </w:r>
      <w:r w:rsidRPr="0001219E">
        <w:rPr>
          <w:rFonts w:ascii="Times New Roman" w:hAnsi="Times New Roman" w:cs="Times New Roman"/>
          <w:sz w:val="26"/>
          <w:szCs w:val="26"/>
        </w:rPr>
        <w:t>.</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Статьей 15 Гражданского кодекса Российской Федерации предусмотрено, что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соответствии с частями 14, 15, 18 статьи 12 Федерального закона «Об обязательном страховании гражданской ответственности владельцев транспортных средств» возмещение вреда, причинённого транспортному средству потерпевшего, может осуществляться в том числе путём выдачи суммы страховой выплаты потерпевшему (выгодоприобретателю) в кассе страховщика или перечисления суммы страховой выплаты на банковский счёт потерпевшего (выгодоприобретателя) (наличный или безналичный расчёт).</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7E7A4E"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При этом стоимость деталей, подлежащих замене, подлежит взысканию с учётом износа. Необходимость учёта износа деталей не противоречит требованиям статьи 15 Гражданского кодекса Российской Федерации, поскольку позволяет потерпевшему восстановить своё нарушенное право в полном объёме путём приведения имущества в прежнее состояние, исключая неосновательное обогащение с его стороны.</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Таким образом, страховое возмещение по договору обязательного страхования направлено на приведение имущества в состояние, в котором оно находилось до момента наступления страхового случая.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Исследовав материалы дела, суд полагает возможным при определении размера ущерба руководствоваться представленным истцом заключением о величине имущественного вреда. Данное заключение суд находит обоснованным, полным, последовательным и подробным, сделанные в нем выводы согласуются с характером и степенью механических повреждений, причинённых автомобилю истца в результате ДТП. Заключение соответствует требованиям законодательства, данных о заинтересованности оценщика в проведении оценки суду не представлено, равно как и не представлено ответчиком своего расчёта стоимости имущественного ущерба.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Ввиду того, что инициатива по проведению независимой экспертизы со стороны потерпевшего явилась вынужденной мерой для обоснования размера причиненного ущерба, в связи с чем расходы на оплату проведенной оценки стоимости восстановительного ремонта поврежденного транспортного средства подлежат взысканию со страховщика в пользу истца.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 xml:space="preserve">Согласно </w:t>
      </w:r>
      <w:proofErr w:type="gramStart"/>
      <w:r w:rsidRPr="0001219E">
        <w:rPr>
          <w:rFonts w:ascii="Times New Roman" w:hAnsi="Times New Roman" w:cs="Times New Roman"/>
          <w:sz w:val="26"/>
          <w:szCs w:val="26"/>
        </w:rPr>
        <w:t>квитанции</w:t>
      </w:r>
      <w:proofErr w:type="gramEnd"/>
      <w:r w:rsidRPr="0001219E">
        <w:rPr>
          <w:rFonts w:ascii="Times New Roman" w:hAnsi="Times New Roman" w:cs="Times New Roman"/>
          <w:sz w:val="26"/>
          <w:szCs w:val="26"/>
        </w:rPr>
        <w:t xml:space="preserve"> к приходному кассовому ордеру № </w:t>
      </w:r>
      <w:r w:rsidR="00E40EF5" w:rsidRPr="0001219E">
        <w:rPr>
          <w:rFonts w:ascii="Times New Roman" w:hAnsi="Times New Roman" w:cs="Times New Roman"/>
          <w:sz w:val="26"/>
          <w:szCs w:val="26"/>
        </w:rPr>
        <w:t>(номер)</w:t>
      </w:r>
      <w:r w:rsidRPr="0001219E">
        <w:rPr>
          <w:rFonts w:ascii="Times New Roman" w:hAnsi="Times New Roman" w:cs="Times New Roman"/>
          <w:sz w:val="26"/>
          <w:szCs w:val="26"/>
        </w:rPr>
        <w:t xml:space="preserve"> от </w:t>
      </w:r>
      <w:r w:rsidR="00E40EF5"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ООО </w:t>
      </w:r>
      <w:r w:rsidR="00E40EF5"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за проведение независимого экспертного заключения об оценке транспортного средства оплачено </w:t>
      </w:r>
      <w:r w:rsidR="00E40EF5" w:rsidRPr="0001219E">
        <w:rPr>
          <w:rFonts w:ascii="Times New Roman" w:hAnsi="Times New Roman" w:cs="Times New Roman"/>
          <w:sz w:val="26"/>
          <w:szCs w:val="26"/>
        </w:rPr>
        <w:t>(сумма)</w:t>
      </w:r>
      <w:r w:rsidRPr="0001219E">
        <w:rPr>
          <w:rFonts w:ascii="Times New Roman" w:hAnsi="Times New Roman" w:cs="Times New Roman"/>
          <w:sz w:val="26"/>
          <w:szCs w:val="26"/>
        </w:rPr>
        <w:t>, которые подлежат взысканию с ответчика.</w:t>
      </w:r>
    </w:p>
    <w:p w:rsidR="008C3979" w:rsidRPr="0001219E" w:rsidRDefault="008C397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Представленное ответчиком экспертное заключение № </w:t>
      </w:r>
      <w:r w:rsidR="00E40EF5" w:rsidRPr="0001219E">
        <w:rPr>
          <w:rFonts w:ascii="Times New Roman" w:hAnsi="Times New Roman" w:cs="Times New Roman"/>
          <w:sz w:val="26"/>
          <w:szCs w:val="26"/>
        </w:rPr>
        <w:t>(номер)</w:t>
      </w:r>
      <w:r w:rsidRPr="0001219E">
        <w:rPr>
          <w:rFonts w:ascii="Times New Roman" w:hAnsi="Times New Roman" w:cs="Times New Roman"/>
          <w:sz w:val="26"/>
          <w:szCs w:val="26"/>
        </w:rPr>
        <w:t xml:space="preserve"> от </w:t>
      </w:r>
      <w:r w:rsidR="00E40EF5"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ООО </w:t>
      </w:r>
      <w:r w:rsidR="00E40EF5"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не может быть принято во внимание, поскольку проведено повторно, без осмотра транспортного средства, на основании имеющегося акта осмотра ООО </w:t>
      </w:r>
      <w:r w:rsidR="00E40EF5"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Кроме того, указанное доказательство, в нарушение статьей 67 и 71 ГПК РФ представлено в виде светокопии, и не может быть признано допустимым.</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соответствии с частью 14 статьи 12 Федерального закона «Об обязательном страховании гражданской ответственности владельцев транспортных средств»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При таких обстоятельствах, с ответчика в пользу истца подлежит взысканию недоплаченное страховое возмещение в размере </w:t>
      </w:r>
      <w:r w:rsidR="00E40EF5"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а также расходы по оплате услуг независимой технической экспертизы в размере </w:t>
      </w:r>
      <w:r w:rsidR="00E40EF5"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импортёра) за несоблюдение в добровольном порядке удовлетворения требований потребителя штраф в размере пятьдесят процентов от суммы, присуждённой судом в пользу потребителя.</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Кроме того, в соответствии с пунктом 2 статьи 16.1 ФЗ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РФ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Согласно пункту 3 статьи 16.1 ФЗ «Об ОСАГО</w:t>
      </w:r>
      <w:proofErr w:type="gramStart"/>
      <w:r w:rsidRPr="0001219E">
        <w:rPr>
          <w:rFonts w:ascii="Times New Roman" w:hAnsi="Times New Roman" w:cs="Times New Roman"/>
          <w:sz w:val="26"/>
          <w:szCs w:val="26"/>
        </w:rPr>
        <w:t>»</w:t>
      </w:r>
      <w:proofErr w:type="gramEnd"/>
      <w:r w:rsidRPr="0001219E">
        <w:rPr>
          <w:rFonts w:ascii="Times New Roman" w:hAnsi="Times New Roman" w:cs="Times New Roman"/>
          <w:sz w:val="26"/>
          <w:szCs w:val="26"/>
        </w:rPr>
        <w:t xml:space="preserve">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 </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Как разъяснено в пункте 64 постановления Пленума Верховного Суда РФ от «О применении судами законодательства об обязательном страховании гражданской ответственности владельцев транспортных средств» при взыскании штрафа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 xml:space="preserve">Таким образом, сумма штрафа подлежит исчислению из суммы недоплаченного страхового возмещения в размере </w:t>
      </w:r>
      <w:r w:rsidR="00E40EF5" w:rsidRPr="0001219E">
        <w:rPr>
          <w:rFonts w:ascii="Times New Roman" w:hAnsi="Times New Roman" w:cs="Times New Roman"/>
          <w:sz w:val="26"/>
          <w:szCs w:val="26"/>
        </w:rPr>
        <w:t>(сумма)</w:t>
      </w:r>
      <w:r w:rsidR="008C3979" w:rsidRPr="0001219E">
        <w:rPr>
          <w:rFonts w:ascii="Times New Roman" w:hAnsi="Times New Roman" w:cs="Times New Roman"/>
          <w:sz w:val="26"/>
          <w:szCs w:val="26"/>
        </w:rPr>
        <w:t xml:space="preserve"> </w:t>
      </w:r>
      <w:r w:rsidRPr="0001219E">
        <w:rPr>
          <w:rFonts w:ascii="Times New Roman" w:hAnsi="Times New Roman" w:cs="Times New Roman"/>
          <w:sz w:val="26"/>
          <w:szCs w:val="26"/>
        </w:rPr>
        <w:t xml:space="preserve">и составляет </w:t>
      </w:r>
      <w:r w:rsidR="00E40EF5" w:rsidRPr="0001219E">
        <w:rPr>
          <w:rFonts w:ascii="Times New Roman" w:hAnsi="Times New Roman" w:cs="Times New Roman"/>
          <w:sz w:val="26"/>
          <w:szCs w:val="26"/>
        </w:rPr>
        <w:t>(сумма)</w:t>
      </w:r>
      <w:r w:rsidR="008C3979" w:rsidRPr="0001219E">
        <w:rPr>
          <w:rFonts w:ascii="Times New Roman" w:hAnsi="Times New Roman" w:cs="Times New Roman"/>
          <w:sz w:val="26"/>
          <w:szCs w:val="26"/>
        </w:rPr>
        <w:t xml:space="preserve"> </w:t>
      </w:r>
      <w:r w:rsidRPr="0001219E">
        <w:rPr>
          <w:rFonts w:ascii="Times New Roman" w:hAnsi="Times New Roman" w:cs="Times New Roman"/>
          <w:sz w:val="26"/>
          <w:szCs w:val="26"/>
        </w:rPr>
        <w:t>(</w:t>
      </w:r>
      <w:r w:rsidR="00E40EF5"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 %).</w:t>
      </w:r>
    </w:p>
    <w:p w:rsidR="00F01ADF" w:rsidRPr="0001219E" w:rsidRDefault="00734FFB" w:rsidP="007E7A4E">
      <w:pPr>
        <w:spacing w:after="0" w:line="240" w:lineRule="auto"/>
        <w:ind w:firstLine="567"/>
        <w:jc w:val="both"/>
        <w:rPr>
          <w:rFonts w:ascii="Times New Roman" w:hAnsi="Times New Roman" w:cs="Times New Roman"/>
          <w:sz w:val="26"/>
          <w:szCs w:val="26"/>
        </w:rPr>
      </w:pPr>
      <w:hyperlink r:id="rId6" w:history="1">
        <w:r w:rsidR="00F01ADF" w:rsidRPr="0001219E">
          <w:rPr>
            <w:rStyle w:val="a7"/>
            <w:rFonts w:ascii="Times New Roman" w:hAnsi="Times New Roman" w:cs="Times New Roman"/>
            <w:color w:val="auto"/>
            <w:sz w:val="26"/>
            <w:szCs w:val="26"/>
            <w:u w:val="none"/>
          </w:rPr>
          <w:t>Пунктом 21 статьи 12</w:t>
        </w:r>
      </w:hyperlink>
      <w:r w:rsidR="00F01ADF" w:rsidRPr="0001219E">
        <w:rPr>
          <w:rFonts w:ascii="Times New Roman" w:hAnsi="Times New Roman" w:cs="Times New Roman"/>
          <w:sz w:val="26"/>
          <w:szCs w:val="26"/>
        </w:rPr>
        <w:t xml:space="preserve"> Федерального закона от 25 апреля 2002 года № 40-ФЗ «Об обязательном страховании гражданской ответственности владельцев транспортных средств» предусмотрено, что в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При несоблюдении срока, установленного </w:t>
      </w:r>
      <w:hyperlink r:id="rId7" w:history="1">
        <w:r w:rsidRPr="0001219E">
          <w:rPr>
            <w:rStyle w:val="a7"/>
            <w:rFonts w:ascii="Times New Roman" w:hAnsi="Times New Roman" w:cs="Times New Roman"/>
            <w:color w:val="auto"/>
            <w:sz w:val="26"/>
            <w:szCs w:val="26"/>
            <w:u w:val="none"/>
          </w:rPr>
          <w:t>пунктом 21 статьи 12</w:t>
        </w:r>
      </w:hyperlink>
      <w:r w:rsidRPr="0001219E">
        <w:rPr>
          <w:rFonts w:ascii="Times New Roman" w:hAnsi="Times New Roman" w:cs="Times New Roman"/>
          <w:sz w:val="26"/>
          <w:szCs w:val="26"/>
        </w:rPr>
        <w:t xml:space="preserve"> указанного Федерального закона,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Предусмотренные настоящим пунктом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w:t>
      </w:r>
      <w:bookmarkStart w:id="1" w:name="snippet"/>
      <w:r w:rsidRPr="0001219E">
        <w:rPr>
          <w:rFonts w:ascii="Times New Roman" w:hAnsi="Times New Roman" w:cs="Times New Roman"/>
          <w:sz w:val="26"/>
          <w:szCs w:val="26"/>
        </w:rPr>
        <w:t>уплачиваются</w:t>
      </w:r>
      <w:bookmarkEnd w:id="1"/>
      <w:r w:rsidRPr="0001219E">
        <w:rPr>
          <w:rFonts w:ascii="Times New Roman" w:hAnsi="Times New Roman" w:cs="Times New Roman"/>
          <w:sz w:val="26"/>
          <w:szCs w:val="26"/>
        </w:rPr>
        <w:t xml:space="preserve">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соответствии с </w:t>
      </w:r>
      <w:hyperlink r:id="rId8" w:history="1">
        <w:r w:rsidRPr="0001219E">
          <w:rPr>
            <w:rStyle w:val="a7"/>
            <w:rFonts w:ascii="Times New Roman" w:hAnsi="Times New Roman" w:cs="Times New Roman"/>
            <w:color w:val="auto"/>
            <w:sz w:val="26"/>
            <w:szCs w:val="26"/>
            <w:u w:val="none"/>
          </w:rPr>
          <w:t>пунктом 55</w:t>
        </w:r>
      </w:hyperlink>
      <w:r w:rsidRPr="0001219E">
        <w:rPr>
          <w:rFonts w:ascii="Times New Roman" w:hAnsi="Times New Roman" w:cs="Times New Roman"/>
          <w:sz w:val="26"/>
          <w:szCs w:val="26"/>
        </w:rPr>
        <w:t xml:space="preserve"> Постановления Пленума Верховного Суда Российской Федерации от 29 января 2015 года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w:t>
      </w:r>
      <w:hyperlink r:id="rId9" w:history="1">
        <w:r w:rsidRPr="0001219E">
          <w:rPr>
            <w:rStyle w:val="a7"/>
            <w:rFonts w:ascii="Times New Roman" w:hAnsi="Times New Roman" w:cs="Times New Roman"/>
            <w:color w:val="auto"/>
            <w:sz w:val="26"/>
            <w:szCs w:val="26"/>
            <w:u w:val="none"/>
          </w:rPr>
          <w:t>статьей 12</w:t>
        </w:r>
      </w:hyperlink>
      <w:r w:rsidRPr="0001219E">
        <w:rPr>
          <w:rFonts w:ascii="Times New Roman" w:hAnsi="Times New Roman" w:cs="Times New Roman"/>
          <w:sz w:val="26"/>
          <w:szCs w:val="26"/>
        </w:rPr>
        <w:t xml:space="preserve"> Закона об ОСАГО (</w:t>
      </w:r>
      <w:hyperlink r:id="rId10" w:history="1">
        <w:r w:rsidRPr="0001219E">
          <w:rPr>
            <w:rStyle w:val="a7"/>
            <w:rFonts w:ascii="Times New Roman" w:hAnsi="Times New Roman" w:cs="Times New Roman"/>
            <w:color w:val="auto"/>
            <w:sz w:val="26"/>
            <w:szCs w:val="26"/>
            <w:u w:val="none"/>
          </w:rPr>
          <w:t>абзац второй пункта 21 статьи 12</w:t>
        </w:r>
      </w:hyperlink>
      <w:r w:rsidRPr="0001219E">
        <w:rPr>
          <w:rFonts w:ascii="Times New Roman" w:hAnsi="Times New Roman" w:cs="Times New Roman"/>
          <w:sz w:val="26"/>
          <w:szCs w:val="26"/>
        </w:rPr>
        <w:t xml:space="preserve"> ФЗ от 25 апреля 2002 года № 40-ФЗ «Об обязательном страховании гражданской ответственности владельцев транспортных средств»).</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Неустойка исчисляется со дня, следующего за днем, установленным для принятия решения о выплате страхового возмещения, и до дня фактического исполнения страховщиком обязательства по договору.</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Аналогичные разъяснения содержатся также в пункте 65 Постановления Пленума Верховного Суда Российской Федерации № 7 от 24 марта 2016 года «О применении судами некоторых положений Гражданского кодекса Российской Федерации об ответственности за нарушение обязательств».</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О направлении истцом претензии в адрес ответчика, получении ответчиком претензии и отказе в ее удовлетворении объективно свидетельствуют представленные материалы дела.</w:t>
      </w:r>
      <w:r w:rsidR="008C3979" w:rsidRPr="0001219E">
        <w:rPr>
          <w:rFonts w:ascii="Times New Roman" w:hAnsi="Times New Roman" w:cs="Times New Roman"/>
          <w:sz w:val="26"/>
          <w:szCs w:val="26"/>
        </w:rPr>
        <w:t xml:space="preserve"> </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 xml:space="preserve">Так, </w:t>
      </w:r>
      <w:r w:rsidR="001F2BD3"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в адрес </w:t>
      </w:r>
      <w:r w:rsidR="008C3979" w:rsidRPr="0001219E">
        <w:rPr>
          <w:rFonts w:ascii="Times New Roman" w:hAnsi="Times New Roman" w:cs="Times New Roman"/>
          <w:sz w:val="26"/>
          <w:szCs w:val="26"/>
        </w:rPr>
        <w:t>представителя истца</w:t>
      </w:r>
      <w:r w:rsidRPr="0001219E">
        <w:rPr>
          <w:rFonts w:ascii="Times New Roman" w:hAnsi="Times New Roman" w:cs="Times New Roman"/>
          <w:sz w:val="26"/>
          <w:szCs w:val="26"/>
        </w:rPr>
        <w:t xml:space="preserve"> направлен ответ об отсутствии оснований для удовлетворения претензии о доплате страхового возмещения и возмещения стоимости независимой технической экспертизы.</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Таким образом, период неустойки составляет </w:t>
      </w:r>
      <w:r w:rsidR="008C3979" w:rsidRPr="0001219E">
        <w:rPr>
          <w:rFonts w:ascii="Times New Roman" w:hAnsi="Times New Roman" w:cs="Times New Roman"/>
          <w:sz w:val="26"/>
          <w:szCs w:val="26"/>
        </w:rPr>
        <w:t>193</w:t>
      </w:r>
      <w:r w:rsidRPr="0001219E">
        <w:rPr>
          <w:rFonts w:ascii="Times New Roman" w:hAnsi="Times New Roman" w:cs="Times New Roman"/>
          <w:sz w:val="26"/>
          <w:szCs w:val="26"/>
        </w:rPr>
        <w:t xml:space="preserve"> дн</w:t>
      </w:r>
      <w:r w:rsidR="008C3979" w:rsidRPr="0001219E">
        <w:rPr>
          <w:rFonts w:ascii="Times New Roman" w:hAnsi="Times New Roman" w:cs="Times New Roman"/>
          <w:sz w:val="26"/>
          <w:szCs w:val="26"/>
        </w:rPr>
        <w:t>я</w:t>
      </w:r>
      <w:r w:rsidRPr="0001219E">
        <w:rPr>
          <w:rFonts w:ascii="Times New Roman" w:hAnsi="Times New Roman" w:cs="Times New Roman"/>
          <w:sz w:val="26"/>
          <w:szCs w:val="26"/>
        </w:rPr>
        <w:t xml:space="preserve">, а именно: </w:t>
      </w:r>
      <w:r w:rsidR="001F2BD3"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по </w:t>
      </w:r>
      <w:r w:rsidR="001F2BD3" w:rsidRPr="0001219E">
        <w:rPr>
          <w:rFonts w:ascii="Times New Roman" w:hAnsi="Times New Roman" w:cs="Times New Roman"/>
          <w:sz w:val="26"/>
          <w:szCs w:val="26"/>
        </w:rPr>
        <w:t>(число, месяц, год)</w:t>
      </w:r>
      <w:r w:rsidRPr="0001219E">
        <w:rPr>
          <w:rFonts w:ascii="Times New Roman" w:hAnsi="Times New Roman" w:cs="Times New Roman"/>
          <w:sz w:val="26"/>
          <w:szCs w:val="26"/>
        </w:rPr>
        <w:t xml:space="preserve"> (день постановления решения), а размер неустойки составляет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w:t>
      </w:r>
      <w:r w:rsidR="001F2BD3" w:rsidRPr="0001219E">
        <w:rPr>
          <w:rFonts w:ascii="Times New Roman" w:hAnsi="Times New Roman" w:cs="Times New Roman"/>
          <w:sz w:val="26"/>
          <w:szCs w:val="26"/>
        </w:rPr>
        <w:t>сумма</w:t>
      </w:r>
      <w:r w:rsidR="008C3979" w:rsidRPr="0001219E">
        <w:rPr>
          <w:rFonts w:ascii="Times New Roman" w:hAnsi="Times New Roman" w:cs="Times New Roman"/>
          <w:sz w:val="26"/>
          <w:szCs w:val="26"/>
        </w:rPr>
        <w:t xml:space="preserve"> </w:t>
      </w:r>
      <w:r w:rsidRPr="0001219E">
        <w:rPr>
          <w:rFonts w:ascii="Times New Roman" w:hAnsi="Times New Roman" w:cs="Times New Roman"/>
          <w:sz w:val="26"/>
          <w:szCs w:val="26"/>
        </w:rPr>
        <w:t xml:space="preserve">(сумма недоплаченного страхового возмещения) × % × </w:t>
      </w:r>
      <w:r w:rsidR="008C3979" w:rsidRPr="0001219E">
        <w:rPr>
          <w:rFonts w:ascii="Times New Roman" w:hAnsi="Times New Roman" w:cs="Times New Roman"/>
          <w:sz w:val="26"/>
          <w:szCs w:val="26"/>
        </w:rPr>
        <w:t>193</w:t>
      </w:r>
      <w:r w:rsidRPr="0001219E">
        <w:rPr>
          <w:rFonts w:ascii="Times New Roman" w:hAnsi="Times New Roman" w:cs="Times New Roman"/>
          <w:sz w:val="26"/>
          <w:szCs w:val="26"/>
        </w:rPr>
        <w:t xml:space="preserve"> дн</w:t>
      </w:r>
      <w:r w:rsidR="008C3979" w:rsidRPr="0001219E">
        <w:rPr>
          <w:rFonts w:ascii="Times New Roman" w:hAnsi="Times New Roman" w:cs="Times New Roman"/>
          <w:sz w:val="26"/>
          <w:szCs w:val="26"/>
        </w:rPr>
        <w:t>я</w:t>
      </w:r>
      <w:r w:rsidRPr="0001219E">
        <w:rPr>
          <w:rFonts w:ascii="Times New Roman" w:hAnsi="Times New Roman" w:cs="Times New Roman"/>
          <w:sz w:val="26"/>
          <w:szCs w:val="26"/>
        </w:rPr>
        <w:t xml:space="preserve"> просрочки).</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возражении на исковое заявление ответчик просит в случае признания нарушения сроков выплаты страхового возмещения, применить положения статьи 333 Гражданского кодекса Российской Федерации и снизить размер неустойки до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при этом применив к расчетам статью 395 Гражданского Кодекса Российской Федерации.</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Мировой судья не усматривает оснований для применения положений статьи 333 Гражданского кодекса Российской Федерации и снижения размера неустойки по следующим основаниям. </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силу </w:t>
      </w:r>
      <w:hyperlink r:id="rId11" w:history="1">
        <w:r w:rsidRPr="0001219E">
          <w:rPr>
            <w:rStyle w:val="a7"/>
            <w:rFonts w:ascii="Times New Roman" w:hAnsi="Times New Roman" w:cs="Times New Roman"/>
            <w:color w:val="auto"/>
            <w:sz w:val="26"/>
            <w:szCs w:val="26"/>
            <w:u w:val="none"/>
          </w:rPr>
          <w:t>статьи 333</w:t>
        </w:r>
      </w:hyperlink>
      <w:r w:rsidRPr="0001219E">
        <w:rPr>
          <w:rFonts w:ascii="Times New Roman" w:hAnsi="Times New Roman" w:cs="Times New Roman"/>
          <w:sz w:val="26"/>
          <w:szCs w:val="26"/>
        </w:rPr>
        <w:t xml:space="preserve">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 w:history="1">
        <w:r w:rsidRPr="0001219E">
          <w:rPr>
            <w:rStyle w:val="a7"/>
            <w:rFonts w:ascii="Times New Roman" w:hAnsi="Times New Roman" w:cs="Times New Roman"/>
            <w:color w:val="auto"/>
            <w:sz w:val="26"/>
            <w:szCs w:val="26"/>
            <w:u w:val="none"/>
          </w:rPr>
          <w:t>случаях</w:t>
        </w:r>
      </w:hyperlink>
      <w:r w:rsidRPr="0001219E">
        <w:rPr>
          <w:rFonts w:ascii="Times New Roman" w:hAnsi="Times New Roman" w:cs="Times New Roman"/>
          <w:sz w:val="26"/>
          <w:szCs w:val="26"/>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 Правила настоящей статьи не затрагивают право должника на уменьшение размера его ответственности на основании </w:t>
      </w:r>
      <w:hyperlink r:id="rId13" w:history="1">
        <w:r w:rsidRPr="0001219E">
          <w:rPr>
            <w:rStyle w:val="a7"/>
            <w:rFonts w:ascii="Times New Roman" w:hAnsi="Times New Roman" w:cs="Times New Roman"/>
            <w:color w:val="auto"/>
            <w:sz w:val="26"/>
            <w:szCs w:val="26"/>
            <w:u w:val="none"/>
          </w:rPr>
          <w:t>статьи 404</w:t>
        </w:r>
      </w:hyperlink>
      <w:r w:rsidRPr="0001219E">
        <w:rPr>
          <w:rFonts w:ascii="Times New Roman" w:hAnsi="Times New Roman" w:cs="Times New Roman"/>
          <w:sz w:val="26"/>
          <w:szCs w:val="26"/>
        </w:rPr>
        <w:t xml:space="preserve"> настоящего Кодекса и право кредитора на возмещение убытков в случаях, предусмотренных </w:t>
      </w:r>
      <w:hyperlink r:id="rId14" w:history="1">
        <w:r w:rsidRPr="0001219E">
          <w:rPr>
            <w:rStyle w:val="a7"/>
            <w:rFonts w:ascii="Times New Roman" w:hAnsi="Times New Roman" w:cs="Times New Roman"/>
            <w:color w:val="auto"/>
            <w:sz w:val="26"/>
            <w:szCs w:val="26"/>
            <w:u w:val="none"/>
          </w:rPr>
          <w:t>статьей 394</w:t>
        </w:r>
      </w:hyperlink>
      <w:r w:rsidRPr="0001219E">
        <w:rPr>
          <w:rFonts w:ascii="Times New Roman" w:hAnsi="Times New Roman" w:cs="Times New Roman"/>
          <w:sz w:val="26"/>
          <w:szCs w:val="26"/>
        </w:rPr>
        <w:t xml:space="preserve"> настоящего Кодекса</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 Исходя из смысла данной правовой </w:t>
      </w:r>
      <w:hyperlink r:id="rId15" w:history="1">
        <w:r w:rsidRPr="0001219E">
          <w:rPr>
            <w:rStyle w:val="a7"/>
            <w:rFonts w:ascii="Times New Roman" w:hAnsi="Times New Roman" w:cs="Times New Roman"/>
            <w:color w:val="auto"/>
            <w:sz w:val="26"/>
            <w:szCs w:val="26"/>
            <w:u w:val="none"/>
          </w:rPr>
          <w:t>нормы</w:t>
        </w:r>
      </w:hyperlink>
      <w:r w:rsidRPr="0001219E">
        <w:rPr>
          <w:rFonts w:ascii="Times New Roman" w:hAnsi="Times New Roman" w:cs="Times New Roman"/>
          <w:sz w:val="26"/>
          <w:szCs w:val="26"/>
        </w:rPr>
        <w:t>, а также принципа осуществления гражданских прав своей волей и в своем интересе (</w:t>
      </w:r>
      <w:hyperlink r:id="rId16" w:history="1">
        <w:r w:rsidRPr="0001219E">
          <w:rPr>
            <w:rStyle w:val="a7"/>
            <w:rFonts w:ascii="Times New Roman" w:hAnsi="Times New Roman" w:cs="Times New Roman"/>
            <w:color w:val="auto"/>
            <w:sz w:val="26"/>
            <w:szCs w:val="26"/>
            <w:u w:val="none"/>
          </w:rPr>
          <w:t>статья 1</w:t>
        </w:r>
      </w:hyperlink>
      <w:r w:rsidRPr="0001219E">
        <w:rPr>
          <w:rFonts w:ascii="Times New Roman" w:hAnsi="Times New Roman" w:cs="Times New Roman"/>
          <w:sz w:val="26"/>
          <w:szCs w:val="26"/>
        </w:rPr>
        <w:t xml:space="preserve"> Гражданского кодекса Российской Федерации) размер неустойки может быть снижен судом на основании </w:t>
      </w:r>
      <w:hyperlink r:id="rId17" w:history="1">
        <w:r w:rsidRPr="0001219E">
          <w:rPr>
            <w:rStyle w:val="a7"/>
            <w:rFonts w:ascii="Times New Roman" w:hAnsi="Times New Roman" w:cs="Times New Roman"/>
            <w:color w:val="auto"/>
            <w:sz w:val="26"/>
            <w:szCs w:val="26"/>
            <w:u w:val="none"/>
          </w:rPr>
          <w:t>статьи 333</w:t>
        </w:r>
      </w:hyperlink>
      <w:r w:rsidRPr="0001219E">
        <w:rPr>
          <w:rFonts w:ascii="Times New Roman" w:hAnsi="Times New Roman" w:cs="Times New Roman"/>
          <w:sz w:val="26"/>
          <w:szCs w:val="26"/>
        </w:rPr>
        <w:t xml:space="preserve"> Гражданского кодекса Российской Федерации только при наличии соответствующего заявления со стороны ответчика в исключительных случаях с обязательным указанием мотивов, по которым суд полагает, что уменьшение размера неустойки является допустимым.</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кредитора, которые могли возникнуть вследствие нарушения обязательства, значительно ниже начисленной неустойки. Истец для опровержения такого заявления вправе представить доводы, подтверждающие соразмерность неустойки последствиям нарушения обязательства.</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Снижение размера неустойки не должно вести к необоснованному освобождению должника от ответственности за просрочку исполнения обязательства.</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Аналогичная правовая позиция изложена в определении Верховного Суда Российской Федерации от 23 июня 2015 года по делу № 78-КГ15-11.</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Из разъяснений данных в </w:t>
      </w:r>
      <w:hyperlink r:id="rId18" w:history="1">
        <w:r w:rsidRPr="0001219E">
          <w:rPr>
            <w:rStyle w:val="a7"/>
            <w:rFonts w:ascii="Times New Roman" w:hAnsi="Times New Roman" w:cs="Times New Roman"/>
            <w:color w:val="auto"/>
            <w:sz w:val="26"/>
            <w:szCs w:val="26"/>
            <w:u w:val="none"/>
          </w:rPr>
          <w:t>пункте 65</w:t>
        </w:r>
      </w:hyperlink>
      <w:r w:rsidRPr="0001219E">
        <w:rPr>
          <w:rFonts w:ascii="Times New Roman" w:hAnsi="Times New Roman" w:cs="Times New Roman"/>
          <w:sz w:val="26"/>
          <w:szCs w:val="26"/>
        </w:rPr>
        <w:t xml:space="preserve"> Постановления Пленума Верховного Суда Российской Федерации от 29 января 2015 года № 2 №</w:t>
      </w:r>
      <w:r w:rsidR="001F2BD3" w:rsidRPr="0001219E">
        <w:rPr>
          <w:rFonts w:ascii="Times New Roman" w:hAnsi="Times New Roman" w:cs="Times New Roman"/>
          <w:sz w:val="26"/>
          <w:szCs w:val="26"/>
        </w:rPr>
        <w:t xml:space="preserve"> </w:t>
      </w:r>
      <w:r w:rsidRPr="0001219E">
        <w:rPr>
          <w:rFonts w:ascii="Times New Roman" w:hAnsi="Times New Roman" w:cs="Times New Roman"/>
          <w:sz w:val="26"/>
          <w:szCs w:val="26"/>
        </w:rPr>
        <w:t xml:space="preserve">О применении судами законодательства об обязательном страховании гражданской ответственности </w:t>
      </w:r>
      <w:r w:rsidRPr="0001219E">
        <w:rPr>
          <w:rFonts w:ascii="Times New Roman" w:hAnsi="Times New Roman" w:cs="Times New Roman"/>
          <w:sz w:val="26"/>
          <w:szCs w:val="26"/>
        </w:rPr>
        <w:lastRenderedPageBreak/>
        <w:t xml:space="preserve">владельцев транспортных средств» следует, что применение </w:t>
      </w:r>
      <w:hyperlink r:id="rId19" w:history="1">
        <w:r w:rsidRPr="0001219E">
          <w:rPr>
            <w:rStyle w:val="a7"/>
            <w:rFonts w:ascii="Times New Roman" w:hAnsi="Times New Roman" w:cs="Times New Roman"/>
            <w:color w:val="auto"/>
            <w:sz w:val="26"/>
            <w:szCs w:val="26"/>
            <w:u w:val="none"/>
          </w:rPr>
          <w:t>статьи 333</w:t>
        </w:r>
      </w:hyperlink>
      <w:r w:rsidRPr="0001219E">
        <w:rPr>
          <w:rFonts w:ascii="Times New Roman" w:hAnsi="Times New Roman" w:cs="Times New Roman"/>
          <w:sz w:val="26"/>
          <w:szCs w:val="26"/>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Согласно правовой позиции Конституционного Суда Российской Федерации, изложенной в определении от 15 января 2015 года № 7-О, в силу положений </w:t>
      </w:r>
      <w:hyperlink r:id="rId20" w:history="1">
        <w:r w:rsidRPr="0001219E">
          <w:rPr>
            <w:rStyle w:val="a7"/>
            <w:rFonts w:ascii="Times New Roman" w:hAnsi="Times New Roman" w:cs="Times New Roman"/>
            <w:color w:val="auto"/>
            <w:sz w:val="26"/>
            <w:szCs w:val="26"/>
            <w:u w:val="none"/>
          </w:rPr>
          <w:t>статей 12</w:t>
        </w:r>
      </w:hyperlink>
      <w:r w:rsidRPr="0001219E">
        <w:rPr>
          <w:rFonts w:ascii="Times New Roman" w:hAnsi="Times New Roman" w:cs="Times New Roman"/>
          <w:sz w:val="26"/>
          <w:szCs w:val="26"/>
        </w:rPr>
        <w:t xml:space="preserve">, </w:t>
      </w:r>
      <w:hyperlink r:id="rId21" w:history="1">
        <w:r w:rsidRPr="0001219E">
          <w:rPr>
            <w:rStyle w:val="a7"/>
            <w:rFonts w:ascii="Times New Roman" w:hAnsi="Times New Roman" w:cs="Times New Roman"/>
            <w:color w:val="auto"/>
            <w:sz w:val="26"/>
            <w:szCs w:val="26"/>
            <w:u w:val="none"/>
          </w:rPr>
          <w:t>56</w:t>
        </w:r>
      </w:hyperlink>
      <w:r w:rsidRPr="0001219E">
        <w:rPr>
          <w:rFonts w:ascii="Times New Roman" w:hAnsi="Times New Roman" w:cs="Times New Roman"/>
          <w:sz w:val="26"/>
          <w:szCs w:val="26"/>
        </w:rPr>
        <w:t xml:space="preserve"> ГПК РФ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Суд, сохраняя независимость, объективность и беспристрастность, осуществляет руководство процессом,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Конституционный принцип состязательности предполагает такое построение судопроизводства по гражданским делам, при котором правосудие (разрешение дела), осуществляемое только судом, отделено от функций спорящих перед судом сторон, при этом суд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 на себя выполнение их процессуальных (целевых) функций. Присущий гражданскому судопроизводству принцип диспозитивности означает, что процессуальные отношения в гражданском судопроизводстве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Положения Гражданского </w:t>
      </w:r>
      <w:hyperlink r:id="rId22"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о неустойке не содержат каких-либо ограничений для определения сторонами обязательства размера обеспечивающей его неустойки. Вместе с тем </w:t>
      </w:r>
      <w:hyperlink r:id="rId23" w:history="1">
        <w:r w:rsidRPr="0001219E">
          <w:rPr>
            <w:rStyle w:val="a7"/>
            <w:rFonts w:ascii="Times New Roman" w:hAnsi="Times New Roman" w:cs="Times New Roman"/>
            <w:color w:val="auto"/>
            <w:sz w:val="26"/>
            <w:szCs w:val="26"/>
            <w:u w:val="none"/>
          </w:rPr>
          <w:t>часть первая</w:t>
        </w:r>
      </w:hyperlink>
      <w:r w:rsidRPr="0001219E">
        <w:rPr>
          <w:rFonts w:ascii="Times New Roman" w:hAnsi="Times New Roman" w:cs="Times New Roman"/>
          <w:sz w:val="26"/>
          <w:szCs w:val="26"/>
        </w:rPr>
        <w:t xml:space="preserve"> его статьи 333 Гражданского </w:t>
      </w:r>
      <w:hyperlink r:id="rId24"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предусматривает право суда уменьшить неустойку, если она явно несоразмерна последствиям нарушения обязательства.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т.е., по существу, - на реализацию требования статьи 17 </w:t>
      </w:r>
      <w:hyperlink r:id="rId25" w:history="1">
        <w:r w:rsidRPr="0001219E">
          <w:rPr>
            <w:rStyle w:val="a7"/>
            <w:rFonts w:ascii="Times New Roman" w:hAnsi="Times New Roman" w:cs="Times New Roman"/>
            <w:color w:val="auto"/>
            <w:sz w:val="26"/>
            <w:szCs w:val="26"/>
            <w:u w:val="none"/>
          </w:rPr>
          <w:t>(часть 3)</w:t>
        </w:r>
      </w:hyperlink>
      <w:r w:rsidRPr="0001219E">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Вместе с тем </w:t>
      </w:r>
      <w:hyperlink r:id="rId26" w:history="1">
        <w:r w:rsidRPr="0001219E">
          <w:rPr>
            <w:rStyle w:val="a7"/>
            <w:rFonts w:ascii="Times New Roman" w:hAnsi="Times New Roman" w:cs="Times New Roman"/>
            <w:color w:val="auto"/>
            <w:sz w:val="26"/>
            <w:szCs w:val="26"/>
            <w:u w:val="none"/>
          </w:rPr>
          <w:t>часть первая статьи 333</w:t>
        </w:r>
      </w:hyperlink>
      <w:r w:rsidRPr="0001219E">
        <w:rPr>
          <w:rFonts w:ascii="Times New Roman" w:hAnsi="Times New Roman" w:cs="Times New Roman"/>
          <w:sz w:val="26"/>
          <w:szCs w:val="26"/>
        </w:rPr>
        <w:t xml:space="preserve"> Гражданского </w:t>
      </w:r>
      <w:hyperlink r:id="rId27"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предусматривающая возможность установления судом баланса между применяемой к нарушителю мерой ответственности и размером действительного ущерба, причиненного в результате совершенного им правонарушения, не предполагает, что суд в части снижения неустойки обладает абсолютной инициативой - исходя из принципа осуществления гражданских прав в своей воле и в своем интересе (</w:t>
      </w:r>
      <w:hyperlink r:id="rId28" w:history="1">
        <w:r w:rsidRPr="0001219E">
          <w:rPr>
            <w:rStyle w:val="a7"/>
            <w:rFonts w:ascii="Times New Roman" w:hAnsi="Times New Roman" w:cs="Times New Roman"/>
            <w:color w:val="auto"/>
            <w:sz w:val="26"/>
            <w:szCs w:val="26"/>
            <w:u w:val="none"/>
          </w:rPr>
          <w:t>пункт 2 статьи 1</w:t>
        </w:r>
      </w:hyperlink>
      <w:r w:rsidRPr="0001219E">
        <w:rPr>
          <w:rFonts w:ascii="Times New Roman" w:hAnsi="Times New Roman" w:cs="Times New Roman"/>
          <w:sz w:val="26"/>
          <w:szCs w:val="26"/>
        </w:rPr>
        <w:t xml:space="preserve"> Гражданского </w:t>
      </w:r>
      <w:hyperlink r:id="rId29"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неустойка может быть уменьшена судом при наличии соответствующего волеизъявления со стороны ответчика. В противном случае суд при осуществлении </w:t>
      </w:r>
      <w:r w:rsidRPr="0001219E">
        <w:rPr>
          <w:rFonts w:ascii="Times New Roman" w:hAnsi="Times New Roman" w:cs="Times New Roman"/>
          <w:sz w:val="26"/>
          <w:szCs w:val="26"/>
        </w:rPr>
        <w:lastRenderedPageBreak/>
        <w:t>судопроизводства фактически выступал бы с позиции одной из сторон спора (ответчика), принимая за нее решение о реализации права и освобождая от обязанности доказывания несоразмерности неустойки последствиям нарушения обязательства.</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Данную точку зрения разделяет и Верховный Суд Российской Федерации, который относительно применения </w:t>
      </w:r>
      <w:hyperlink r:id="rId30" w:history="1">
        <w:r w:rsidRPr="0001219E">
          <w:rPr>
            <w:rStyle w:val="a7"/>
            <w:rFonts w:ascii="Times New Roman" w:hAnsi="Times New Roman" w:cs="Times New Roman"/>
            <w:color w:val="auto"/>
            <w:sz w:val="26"/>
            <w:szCs w:val="26"/>
            <w:u w:val="none"/>
          </w:rPr>
          <w:t>статьи 333</w:t>
        </w:r>
      </w:hyperlink>
      <w:r w:rsidRPr="0001219E">
        <w:rPr>
          <w:rFonts w:ascii="Times New Roman" w:hAnsi="Times New Roman" w:cs="Times New Roman"/>
          <w:sz w:val="26"/>
          <w:szCs w:val="26"/>
        </w:rPr>
        <w:t xml:space="preserve"> Гражданского </w:t>
      </w:r>
      <w:hyperlink r:id="rId31"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в делах о защите прав потребителей и об исполнении кредитных обязательств указал, что оно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причем в силу </w:t>
      </w:r>
      <w:hyperlink r:id="rId32" w:history="1">
        <w:r w:rsidRPr="0001219E">
          <w:rPr>
            <w:rStyle w:val="a7"/>
            <w:rFonts w:ascii="Times New Roman" w:hAnsi="Times New Roman" w:cs="Times New Roman"/>
            <w:color w:val="auto"/>
            <w:sz w:val="26"/>
            <w:szCs w:val="26"/>
            <w:u w:val="none"/>
          </w:rPr>
          <w:t>пункта 1 статьи 330</w:t>
        </w:r>
      </w:hyperlink>
      <w:r w:rsidRPr="0001219E">
        <w:rPr>
          <w:rFonts w:ascii="Times New Roman" w:hAnsi="Times New Roman" w:cs="Times New Roman"/>
          <w:sz w:val="26"/>
          <w:szCs w:val="26"/>
        </w:rPr>
        <w:t xml:space="preserve"> Гражданского </w:t>
      </w:r>
      <w:hyperlink r:id="rId33"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и </w:t>
      </w:r>
      <w:hyperlink r:id="rId34" w:history="1">
        <w:r w:rsidRPr="0001219E">
          <w:rPr>
            <w:rStyle w:val="a7"/>
            <w:rFonts w:ascii="Times New Roman" w:hAnsi="Times New Roman" w:cs="Times New Roman"/>
            <w:color w:val="auto"/>
            <w:sz w:val="26"/>
            <w:szCs w:val="26"/>
            <w:u w:val="none"/>
          </w:rPr>
          <w:t>части первой статьи 56</w:t>
        </w:r>
      </w:hyperlink>
      <w:r w:rsidRPr="0001219E">
        <w:rPr>
          <w:rFonts w:ascii="Times New Roman" w:hAnsi="Times New Roman" w:cs="Times New Roman"/>
          <w:sz w:val="26"/>
          <w:szCs w:val="26"/>
        </w:rPr>
        <w:t xml:space="preserve"> Гражданского процессуального кодекса Российской Федерации истец-кредитор, требующий уплаты неустойки, не обязан доказывать причинение ему убытков - бремя доказывания несоразмерности подлежащей уплате неустойки последствиям нарушения обязательства лежит на ответчике, заявившем о ее уменьшении; недопустимо снижение неустойки ниже определенных пределов, определяемых соразмерно величине учетной ставки Банка России, поскольку иное фактически означало бы поощрение должника, уклоняющегося от исполнения своих обязательств (</w:t>
      </w:r>
      <w:hyperlink r:id="rId35" w:history="1">
        <w:r w:rsidRPr="0001219E">
          <w:rPr>
            <w:rStyle w:val="a7"/>
            <w:rFonts w:ascii="Times New Roman" w:hAnsi="Times New Roman" w:cs="Times New Roman"/>
            <w:color w:val="auto"/>
            <w:sz w:val="26"/>
            <w:szCs w:val="26"/>
            <w:u w:val="none"/>
          </w:rPr>
          <w:t>пункт 34</w:t>
        </w:r>
      </w:hyperlink>
      <w:r w:rsidRPr="0001219E">
        <w:rPr>
          <w:rFonts w:ascii="Times New Roman" w:hAnsi="Times New Roman" w:cs="Times New Roman"/>
          <w:sz w:val="26"/>
          <w:szCs w:val="26"/>
        </w:rPr>
        <w:t xml:space="preserve"> постановления Пленума Верховного Суда Российской Федерации от 28 июня 2012 года № 17; </w:t>
      </w:r>
      <w:hyperlink r:id="rId36" w:history="1">
        <w:r w:rsidRPr="0001219E">
          <w:rPr>
            <w:rStyle w:val="a7"/>
            <w:rFonts w:ascii="Times New Roman" w:hAnsi="Times New Roman" w:cs="Times New Roman"/>
            <w:color w:val="auto"/>
            <w:sz w:val="26"/>
            <w:szCs w:val="26"/>
            <w:u w:val="none"/>
          </w:rPr>
          <w:t>пункт 11</w:t>
        </w:r>
      </w:hyperlink>
      <w:r w:rsidRPr="0001219E">
        <w:rPr>
          <w:rFonts w:ascii="Times New Roman" w:hAnsi="Times New Roman" w:cs="Times New Roman"/>
          <w:sz w:val="26"/>
          <w:szCs w:val="26"/>
        </w:rPr>
        <w:t xml:space="preserve">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Российской Федерации 22 мая 2013 года).</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Таким образом, положение </w:t>
      </w:r>
      <w:hyperlink r:id="rId37" w:history="1">
        <w:r w:rsidRPr="0001219E">
          <w:rPr>
            <w:rStyle w:val="a7"/>
            <w:rFonts w:ascii="Times New Roman" w:hAnsi="Times New Roman" w:cs="Times New Roman"/>
            <w:color w:val="auto"/>
            <w:sz w:val="26"/>
            <w:szCs w:val="26"/>
            <w:u w:val="none"/>
          </w:rPr>
          <w:t>части первой статьи 333</w:t>
        </w:r>
      </w:hyperlink>
      <w:r w:rsidRPr="0001219E">
        <w:rPr>
          <w:rFonts w:ascii="Times New Roman" w:hAnsi="Times New Roman" w:cs="Times New Roman"/>
          <w:sz w:val="26"/>
          <w:szCs w:val="26"/>
        </w:rPr>
        <w:t xml:space="preserve"> Гражданского </w:t>
      </w:r>
      <w:hyperlink r:id="rId38"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в системе действующего правового регулирования по смыслу, придаваемому ему сложившейся правоприменительной практикой, не допускает возможности решения судом вопроса о снижении размера неустойки по мотиву явной несоразмерности последствиям нарушения обязательства без представления ответчиками доказательств, подтверждающих такую несоразмерность.</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Поскольку в материалах дела отсутствуют доказательства явной несоразмерности подлежащей уплате неустойки последствиям нарушенного обязательства, а также наличии исключительных обстоятельств для уменьшения ее размера, ответчиком таких доказательств не представлено, основания для применения положений статьи 333 Гражданского </w:t>
      </w:r>
      <w:hyperlink r:id="rId39" w:history="1">
        <w:r w:rsidRPr="0001219E">
          <w:rPr>
            <w:rStyle w:val="a7"/>
            <w:rFonts w:ascii="Times New Roman" w:hAnsi="Times New Roman" w:cs="Times New Roman"/>
            <w:color w:val="auto"/>
            <w:sz w:val="26"/>
            <w:szCs w:val="26"/>
            <w:u w:val="none"/>
          </w:rPr>
          <w:t>кодекса</w:t>
        </w:r>
      </w:hyperlink>
      <w:r w:rsidRPr="0001219E">
        <w:rPr>
          <w:rFonts w:ascii="Times New Roman" w:hAnsi="Times New Roman" w:cs="Times New Roman"/>
          <w:sz w:val="26"/>
          <w:szCs w:val="26"/>
        </w:rPr>
        <w:t xml:space="preserve"> Российской Федерации ответчиком </w:t>
      </w:r>
      <w:r w:rsidR="008C3979" w:rsidRPr="0001219E">
        <w:rPr>
          <w:rFonts w:ascii="Times New Roman" w:hAnsi="Times New Roman" w:cs="Times New Roman"/>
          <w:sz w:val="26"/>
          <w:szCs w:val="26"/>
        </w:rPr>
        <w:t>не доказаны</w:t>
      </w:r>
      <w:r w:rsidRPr="0001219E">
        <w:rPr>
          <w:rFonts w:ascii="Times New Roman" w:hAnsi="Times New Roman" w:cs="Times New Roman"/>
          <w:sz w:val="26"/>
          <w:szCs w:val="26"/>
        </w:rPr>
        <w:t>, мировой судья считает необходимым взыскать неустойку в сумме</w:t>
      </w:r>
      <w:r w:rsidR="00916289" w:rsidRPr="0001219E">
        <w:rPr>
          <w:rFonts w:ascii="Times New Roman" w:hAnsi="Times New Roman" w:cs="Times New Roman"/>
          <w:sz w:val="26"/>
          <w:szCs w:val="26"/>
        </w:rPr>
        <w:t>, определенной в настоящем решении</w:t>
      </w:r>
      <w:r w:rsidRPr="0001219E">
        <w:rPr>
          <w:rFonts w:ascii="Times New Roman" w:hAnsi="Times New Roman" w:cs="Times New Roman"/>
          <w:sz w:val="26"/>
          <w:szCs w:val="26"/>
        </w:rPr>
        <w:t>.</w:t>
      </w:r>
    </w:p>
    <w:p w:rsidR="00916289" w:rsidRPr="0001219E" w:rsidRDefault="0091628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Кроме того, применение положений статьи 395 Гражданского Кодекса Российской Федерации в данном случае недопустимо в силу применения специального закона.</w:t>
      </w:r>
    </w:p>
    <w:p w:rsidR="008C3979" w:rsidRPr="0001219E" w:rsidRDefault="008C397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Доводы иска о расчете неустойки с учетом затрат на проведение экспертного заключения мировой судья считает несостоятельными, поскольку указанные затраты в соответствии с пунктом 14 статьи 12 Федерального закона «Об ОСАГО» подлежат возмещению страховой компанией в качестве убытков.</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соответствии со статьей 15 Закона РФ «О защите прав потребителей» моральный вред, причиненный потребителю вследствие нарушения продавцом прав потребителя, предусмотренных законом и правовыми актами Российской Федерации, регулирующими отношения в области защиты прав потребителей, подлежит компенсации </w:t>
      </w:r>
      <w:proofErr w:type="spellStart"/>
      <w:r w:rsidRPr="0001219E">
        <w:rPr>
          <w:rFonts w:ascii="Times New Roman" w:hAnsi="Times New Roman" w:cs="Times New Roman"/>
          <w:sz w:val="26"/>
          <w:szCs w:val="26"/>
        </w:rPr>
        <w:t>причинителем</w:t>
      </w:r>
      <w:proofErr w:type="spellEnd"/>
      <w:r w:rsidRPr="0001219E">
        <w:rPr>
          <w:rFonts w:ascii="Times New Roman" w:hAnsi="Times New Roman" w:cs="Times New Roman"/>
          <w:sz w:val="26"/>
          <w:szCs w:val="26"/>
        </w:rPr>
        <w:t xml:space="preserve"> вреда при наличии его вины. Размер </w:t>
      </w:r>
      <w:r w:rsidRPr="0001219E">
        <w:rPr>
          <w:rFonts w:ascii="Times New Roman" w:hAnsi="Times New Roman" w:cs="Times New Roman"/>
          <w:sz w:val="26"/>
          <w:szCs w:val="26"/>
        </w:rPr>
        <w:lastRenderedPageBreak/>
        <w:t>компенсации морального вреда определяется судом и не зависит от размера возмещения имущественного вреда.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01219E">
        <w:rPr>
          <w:rFonts w:ascii="Times New Roman" w:hAnsi="Times New Roman" w:cs="Times New Roman"/>
          <w:sz w:val="26"/>
          <w:szCs w:val="26"/>
        </w:rPr>
        <w:t>причинителя</w:t>
      </w:r>
      <w:proofErr w:type="spellEnd"/>
      <w:r w:rsidRPr="0001219E">
        <w:rPr>
          <w:rFonts w:ascii="Times New Roman" w:hAnsi="Times New Roman" w:cs="Times New Roman"/>
          <w:sz w:val="26"/>
          <w:szCs w:val="26"/>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ходе рассмотрения дела установлен факт нарушения прав потребителя ответчиком.</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соответствии с разъяснениями, содержащимися в пункте 45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ответчика, мировой судья исходя из фактических обстоятельств, при которых был причинен моральный вред, характера нравственных страданий истца, а также требования разумности и справедливости, считает необходимым в связи с ненадлежащим выполнением ответчиком обязанности по выплате страхового возмещения в добровольном порядке взыскать компенсацию морального вреда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 соответствии с частью 1 статьи 98 Гражданского-процессуального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40" w:history="1">
        <w:r w:rsidRPr="0001219E">
          <w:rPr>
            <w:rStyle w:val="a7"/>
            <w:rFonts w:ascii="Times New Roman" w:hAnsi="Times New Roman" w:cs="Times New Roman"/>
            <w:color w:val="auto"/>
            <w:sz w:val="26"/>
            <w:szCs w:val="26"/>
            <w:u w:val="none"/>
          </w:rPr>
          <w:t>частью второй статьи 96</w:t>
        </w:r>
      </w:hyperlink>
      <w:r w:rsidRPr="0001219E">
        <w:rPr>
          <w:rFonts w:ascii="Times New Roman" w:hAnsi="Times New Roman" w:cs="Times New Roman"/>
          <w:sz w:val="26"/>
          <w:szCs w:val="26"/>
        </w:rPr>
        <w:t xml:space="preserve"> настоящего Кодекса.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Согласно части 1 статьи 88 Гражданского-процессуального кодекса Российской Федерации судебные расходы состоят из </w:t>
      </w:r>
      <w:hyperlink r:id="rId41" w:history="1">
        <w:r w:rsidRPr="0001219E">
          <w:rPr>
            <w:rStyle w:val="a7"/>
            <w:rFonts w:ascii="Times New Roman" w:hAnsi="Times New Roman" w:cs="Times New Roman"/>
            <w:color w:val="auto"/>
            <w:sz w:val="26"/>
            <w:szCs w:val="26"/>
            <w:u w:val="none"/>
          </w:rPr>
          <w:t>государственной пошлины</w:t>
        </w:r>
      </w:hyperlink>
      <w:r w:rsidRPr="0001219E">
        <w:rPr>
          <w:rFonts w:ascii="Times New Roman" w:hAnsi="Times New Roman" w:cs="Times New Roman"/>
          <w:sz w:val="26"/>
          <w:szCs w:val="26"/>
        </w:rPr>
        <w:t xml:space="preserve"> и </w:t>
      </w:r>
      <w:hyperlink r:id="rId42" w:history="1">
        <w:r w:rsidRPr="0001219E">
          <w:rPr>
            <w:rStyle w:val="a7"/>
            <w:rFonts w:ascii="Times New Roman" w:hAnsi="Times New Roman" w:cs="Times New Roman"/>
            <w:color w:val="auto"/>
            <w:sz w:val="26"/>
            <w:szCs w:val="26"/>
            <w:u w:val="none"/>
          </w:rPr>
          <w:t>издержек</w:t>
        </w:r>
      </w:hyperlink>
      <w:r w:rsidRPr="0001219E">
        <w:rPr>
          <w:rFonts w:ascii="Times New Roman" w:hAnsi="Times New Roman" w:cs="Times New Roman"/>
          <w:sz w:val="26"/>
          <w:szCs w:val="26"/>
        </w:rPr>
        <w:t>, связанных с рассмотрением дела.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силу статьи 94 Гражданского-процессуального кодекса Российской Федерации к издержкам, связанным с рассмотрением дела, относятся расходы на оплату услуг представителей.</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На основании части 1 статьи 100 Гражданского-процессуального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то есть с учетом требований разумности </w:t>
      </w:r>
      <w:r w:rsidRPr="0001219E">
        <w:rPr>
          <w:rFonts w:ascii="Times New Roman" w:hAnsi="Times New Roman" w:cs="Times New Roman"/>
          <w:sz w:val="26"/>
          <w:szCs w:val="26"/>
        </w:rPr>
        <w:lastRenderedPageBreak/>
        <w:t>и справедливости, фактического объема выполненной им работы, сложности дела и других обстоятельств.</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Исходя из разъяснений, содержащихся в Постановлении Пленума Верховного Суда Российской Федерации № 1 от 21 января 2016 года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Кроме того, согласно правовой позиции Конституционного Суда Российской Федерации, изложенной в его </w:t>
      </w:r>
      <w:hyperlink r:id="rId43" w:history="1">
        <w:r w:rsidRPr="0001219E">
          <w:rPr>
            <w:rStyle w:val="a7"/>
            <w:rFonts w:ascii="Times New Roman" w:hAnsi="Times New Roman" w:cs="Times New Roman"/>
            <w:color w:val="auto"/>
            <w:sz w:val="26"/>
            <w:szCs w:val="26"/>
            <w:u w:val="none"/>
          </w:rPr>
          <w:t>определении</w:t>
        </w:r>
      </w:hyperlink>
      <w:r w:rsidRPr="0001219E">
        <w:rPr>
          <w:rFonts w:ascii="Times New Roman" w:hAnsi="Times New Roman" w:cs="Times New Roman"/>
          <w:sz w:val="26"/>
          <w:szCs w:val="26"/>
        </w:rPr>
        <w:t xml:space="preserve"> от 17 июля 2007 года № 382-О-О,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w:t>
      </w:r>
      <w:hyperlink r:id="rId44" w:history="1">
        <w:r w:rsidRPr="0001219E">
          <w:rPr>
            <w:rStyle w:val="a7"/>
            <w:rFonts w:ascii="Times New Roman" w:hAnsi="Times New Roman" w:cs="Times New Roman"/>
            <w:color w:val="auto"/>
            <w:sz w:val="26"/>
            <w:szCs w:val="26"/>
            <w:u w:val="none"/>
          </w:rPr>
          <w:t>статьи 17 (часть 3</w:t>
        </w:r>
      </w:hyperlink>
      <w:r w:rsidRPr="0001219E">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w:t>
      </w:r>
      <w:hyperlink r:id="rId45" w:history="1">
        <w:r w:rsidRPr="0001219E">
          <w:rPr>
            <w:rStyle w:val="a7"/>
            <w:rFonts w:ascii="Times New Roman" w:hAnsi="Times New Roman" w:cs="Times New Roman"/>
            <w:color w:val="auto"/>
            <w:sz w:val="26"/>
            <w:szCs w:val="26"/>
            <w:u w:val="none"/>
          </w:rPr>
          <w:t>части первой статьи 100</w:t>
        </w:r>
      </w:hyperlink>
      <w:r w:rsidRPr="0001219E">
        <w:rPr>
          <w:rFonts w:ascii="Times New Roman" w:hAnsi="Times New Roman" w:cs="Times New Roman"/>
          <w:sz w:val="26"/>
          <w:szCs w:val="26"/>
        </w:rPr>
        <w:t xml:space="preserve"> Гражданского процессуального кодекса РФ по существу говорится об обязанности суда установить баланс между правами лиц, участвующих в деле.</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Следовательно, по смыслу приведенной нормы размер расходов не может быть снижен судом произвольно, а при определении разумных пределов предполагается учет фактических обстоятельств, то есть объем совершенных представителем действий, в том числе времени, которое он мог затратить на подготовку материалов, продолжительность рассмотрения, сложность дела и другие аналогичные обстоятельства. При этом неразумными могут быть признаны значительные расходы, не оправданные ценностью подлежащего защите права либо несложностью дела.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 xml:space="preserve">Истцом, согласно представленным в материалы дела договору на оказание юридических услуг от </w:t>
      </w:r>
      <w:r w:rsidR="001F2BD3" w:rsidRPr="0001219E">
        <w:rPr>
          <w:rFonts w:ascii="Times New Roman" w:hAnsi="Times New Roman" w:cs="Times New Roman"/>
          <w:sz w:val="26"/>
          <w:szCs w:val="26"/>
        </w:rPr>
        <w:t>(число, месяц, год)</w:t>
      </w:r>
      <w:r w:rsidR="00672279" w:rsidRPr="0001219E">
        <w:rPr>
          <w:rFonts w:ascii="Times New Roman" w:hAnsi="Times New Roman" w:cs="Times New Roman"/>
          <w:sz w:val="26"/>
          <w:szCs w:val="26"/>
        </w:rPr>
        <w:t xml:space="preserve"> и квитанции к приходному кассовому ордеру </w:t>
      </w:r>
      <w:r w:rsidRPr="0001219E">
        <w:rPr>
          <w:rFonts w:ascii="Times New Roman" w:hAnsi="Times New Roman" w:cs="Times New Roman"/>
          <w:sz w:val="26"/>
          <w:szCs w:val="26"/>
        </w:rPr>
        <w:t xml:space="preserve">понесены расходы на оплату услуг представителя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w:t>
      </w:r>
    </w:p>
    <w:p w:rsidR="00A973CF" w:rsidRPr="0001219E" w:rsidRDefault="0067227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Мировой судья</w:t>
      </w:r>
      <w:r w:rsidR="00A973CF" w:rsidRPr="0001219E">
        <w:rPr>
          <w:rFonts w:ascii="Times New Roman" w:hAnsi="Times New Roman" w:cs="Times New Roman"/>
          <w:sz w:val="26"/>
          <w:szCs w:val="26"/>
        </w:rPr>
        <w:t>, учитывая указанные выше обстоятельства, имеющие значение при определении размера присуждаемых расходов на оплату услуг представителя, приходит к выводу о том, что данная сумма не соответствует фактическим обстоятельствам, не является разумной, а потому подлежит взысканию с ответчика в пользу истца частично.</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При этом учитывает</w:t>
      </w:r>
      <w:r w:rsidR="00672279" w:rsidRPr="0001219E">
        <w:rPr>
          <w:rFonts w:ascii="Times New Roman" w:hAnsi="Times New Roman" w:cs="Times New Roman"/>
          <w:sz w:val="26"/>
          <w:szCs w:val="26"/>
        </w:rPr>
        <w:t>ся</w:t>
      </w:r>
      <w:r w:rsidRPr="0001219E">
        <w:rPr>
          <w:rFonts w:ascii="Times New Roman" w:hAnsi="Times New Roman" w:cs="Times New Roman"/>
          <w:sz w:val="26"/>
          <w:szCs w:val="26"/>
        </w:rPr>
        <w:t xml:space="preserve"> объем заявленных требований, цен</w:t>
      </w:r>
      <w:r w:rsidR="00672279" w:rsidRPr="0001219E">
        <w:rPr>
          <w:rFonts w:ascii="Times New Roman" w:hAnsi="Times New Roman" w:cs="Times New Roman"/>
          <w:sz w:val="26"/>
          <w:szCs w:val="26"/>
        </w:rPr>
        <w:t>а</w:t>
      </w:r>
      <w:r w:rsidRPr="0001219E">
        <w:rPr>
          <w:rFonts w:ascii="Times New Roman" w:hAnsi="Times New Roman" w:cs="Times New Roman"/>
          <w:sz w:val="26"/>
          <w:szCs w:val="26"/>
        </w:rPr>
        <w:t xml:space="preserve"> иска, а также те обстоятельства, что настоящее дело сложности не представляет, объем оказанных представителем услуг не является столь значительным, выражается в составлении искового заявления и непродолжительном участии в судебном разбирательстве. После </w:t>
      </w:r>
      <w:r w:rsidR="00672279" w:rsidRPr="0001219E">
        <w:rPr>
          <w:rFonts w:ascii="Times New Roman" w:hAnsi="Times New Roman" w:cs="Times New Roman"/>
          <w:sz w:val="26"/>
          <w:szCs w:val="26"/>
        </w:rPr>
        <w:t xml:space="preserve">подачи искового заявления </w:t>
      </w:r>
      <w:r w:rsidRPr="0001219E">
        <w:rPr>
          <w:rFonts w:ascii="Times New Roman" w:hAnsi="Times New Roman" w:cs="Times New Roman"/>
          <w:sz w:val="26"/>
          <w:szCs w:val="26"/>
        </w:rPr>
        <w:t xml:space="preserve">для проведения необходимых процессуальных действий по подготовке дела к судебному разбирательству </w:t>
      </w:r>
      <w:r w:rsidR="00672279" w:rsidRPr="0001219E">
        <w:rPr>
          <w:rFonts w:ascii="Times New Roman" w:hAnsi="Times New Roman" w:cs="Times New Roman"/>
          <w:sz w:val="26"/>
          <w:szCs w:val="26"/>
        </w:rPr>
        <w:t xml:space="preserve">представитель истца не явилась, а </w:t>
      </w:r>
      <w:r w:rsidRPr="0001219E">
        <w:rPr>
          <w:rFonts w:ascii="Times New Roman" w:hAnsi="Times New Roman" w:cs="Times New Roman"/>
          <w:sz w:val="26"/>
          <w:szCs w:val="26"/>
        </w:rPr>
        <w:t xml:space="preserve">прибыла лишь в судебное заседание на рассмотрение </w:t>
      </w:r>
      <w:proofErr w:type="gramStart"/>
      <w:r w:rsidRPr="0001219E">
        <w:rPr>
          <w:rFonts w:ascii="Times New Roman" w:hAnsi="Times New Roman" w:cs="Times New Roman"/>
          <w:sz w:val="26"/>
          <w:szCs w:val="26"/>
        </w:rPr>
        <w:t>дела</w:t>
      </w:r>
      <w:proofErr w:type="gramEnd"/>
      <w:r w:rsidRPr="0001219E">
        <w:rPr>
          <w:rFonts w:ascii="Times New Roman" w:hAnsi="Times New Roman" w:cs="Times New Roman"/>
          <w:sz w:val="26"/>
          <w:szCs w:val="26"/>
        </w:rPr>
        <w:t xml:space="preserve"> по существу. Судебное разбирательство не носило длительного характера, после подготовки дела, оно было назначено и рассмотрено за один день. Также предметом рассмотрения была и ценность подлежащего защите права.</w:t>
      </w:r>
    </w:p>
    <w:p w:rsidR="00A973CF" w:rsidRPr="0001219E" w:rsidRDefault="00A973C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При таких обстоятельствах, размер оплаты услуг представителя в сумме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w:t>
      </w:r>
      <w:r w:rsidR="00672279" w:rsidRPr="0001219E">
        <w:rPr>
          <w:rFonts w:ascii="Times New Roman" w:hAnsi="Times New Roman" w:cs="Times New Roman"/>
          <w:sz w:val="26"/>
          <w:szCs w:val="26"/>
        </w:rPr>
        <w:t xml:space="preserve">мировой </w:t>
      </w:r>
      <w:r w:rsidRPr="0001219E">
        <w:rPr>
          <w:rFonts w:ascii="Times New Roman" w:hAnsi="Times New Roman" w:cs="Times New Roman"/>
          <w:sz w:val="26"/>
          <w:szCs w:val="26"/>
        </w:rPr>
        <w:t>суд</w:t>
      </w:r>
      <w:r w:rsidR="00672279" w:rsidRPr="0001219E">
        <w:rPr>
          <w:rFonts w:ascii="Times New Roman" w:hAnsi="Times New Roman" w:cs="Times New Roman"/>
          <w:sz w:val="26"/>
          <w:szCs w:val="26"/>
        </w:rPr>
        <w:t>ья</w:t>
      </w:r>
      <w:r w:rsidRPr="0001219E">
        <w:rPr>
          <w:rFonts w:ascii="Times New Roman" w:hAnsi="Times New Roman" w:cs="Times New Roman"/>
          <w:sz w:val="26"/>
          <w:szCs w:val="26"/>
        </w:rPr>
        <w:t xml:space="preserve"> признает необоснованно завышенными.</w:t>
      </w:r>
    </w:p>
    <w:p w:rsidR="00672279" w:rsidRPr="0001219E" w:rsidRDefault="0067227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Также, в порядке статей 88, 94, 94, 103 Гражданского процессуального Кодекса Российской Федерации, взысканию с ответчика подлежат расходы на почтовые отправления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по отправке телеграммы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по составлению досудебной претензии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на нотариальные услуги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w:t>
      </w:r>
    </w:p>
    <w:p w:rsidR="00672279" w:rsidRPr="0001219E" w:rsidRDefault="00672279"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Указанные затраты были вынужденной мерой истца и связаны с необходимостью принятия мер по восстановлению нарушенного права, относятся к издержкам, связанным с рассмотрением дела, подтверждены документально, а потому подлежат взысканию с ответчика в пользу истца в полном объёме.</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Согласно части 3 статьи 17 Закона Российской Федерации «О защите прав потребителей</w:t>
      </w:r>
      <w:proofErr w:type="gramStart"/>
      <w:r w:rsidRPr="0001219E">
        <w:rPr>
          <w:rFonts w:ascii="Times New Roman" w:hAnsi="Times New Roman" w:cs="Times New Roman"/>
          <w:sz w:val="26"/>
          <w:szCs w:val="26"/>
        </w:rPr>
        <w:t>»</w:t>
      </w:r>
      <w:proofErr w:type="gramEnd"/>
      <w:r w:rsidRPr="0001219E">
        <w:rPr>
          <w:rFonts w:ascii="Times New Roman" w:hAnsi="Times New Roman" w:cs="Times New Roman"/>
          <w:sz w:val="26"/>
          <w:szCs w:val="26"/>
        </w:rPr>
        <w:t xml:space="preserve"> потребители по искам, связанным с нарушением их прав, освобождаются от уплаты государственной пошлины.</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F01ADF" w:rsidRPr="0001219E" w:rsidRDefault="00F01ADF"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С учётом размера удовлетворённых судом исковых требований</w:t>
      </w:r>
      <w:r w:rsidR="00672279" w:rsidRPr="0001219E">
        <w:rPr>
          <w:rFonts w:ascii="Times New Roman" w:hAnsi="Times New Roman" w:cs="Times New Roman"/>
          <w:sz w:val="26"/>
          <w:szCs w:val="26"/>
        </w:rPr>
        <w:t xml:space="preserve"> материального характера</w:t>
      </w:r>
      <w:r w:rsidRPr="0001219E">
        <w:rPr>
          <w:rFonts w:ascii="Times New Roman" w:hAnsi="Times New Roman" w:cs="Times New Roman"/>
          <w:sz w:val="26"/>
          <w:szCs w:val="26"/>
        </w:rPr>
        <w:t xml:space="preserve">, с ответчика в доход государства надлежит взыскать государственную пошлину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w:t>
      </w:r>
    </w:p>
    <w:p w:rsidR="00D10B54"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На основании изложенного и руководствуясь статьями 194-198 Гражданского процессуального кодекса Российской Федерации, мировой судья, </w:t>
      </w:r>
    </w:p>
    <w:p w:rsidR="00D10B54" w:rsidRPr="0001219E" w:rsidRDefault="00D10B54" w:rsidP="0046453B">
      <w:pPr>
        <w:spacing w:after="0" w:line="240" w:lineRule="auto"/>
        <w:jc w:val="both"/>
        <w:rPr>
          <w:rFonts w:ascii="Times New Roman" w:hAnsi="Times New Roman" w:cs="Times New Roman"/>
          <w:sz w:val="26"/>
          <w:szCs w:val="26"/>
        </w:rPr>
      </w:pPr>
      <w:r w:rsidRPr="0001219E">
        <w:rPr>
          <w:rFonts w:ascii="Times New Roman" w:hAnsi="Times New Roman" w:cs="Times New Roman"/>
          <w:sz w:val="26"/>
          <w:szCs w:val="26"/>
        </w:rPr>
        <w:t xml:space="preserve"> </w:t>
      </w:r>
    </w:p>
    <w:p w:rsidR="00D10B54" w:rsidRPr="0001219E" w:rsidRDefault="00D10B54" w:rsidP="007E7A4E">
      <w:pPr>
        <w:spacing w:after="0" w:line="240" w:lineRule="auto"/>
        <w:jc w:val="center"/>
        <w:rPr>
          <w:rFonts w:ascii="Times New Roman" w:hAnsi="Times New Roman" w:cs="Times New Roman"/>
          <w:b/>
          <w:sz w:val="24"/>
          <w:szCs w:val="24"/>
        </w:rPr>
      </w:pPr>
      <w:r w:rsidRPr="0001219E">
        <w:rPr>
          <w:rFonts w:ascii="Times New Roman" w:hAnsi="Times New Roman" w:cs="Times New Roman"/>
          <w:b/>
          <w:sz w:val="24"/>
          <w:szCs w:val="24"/>
        </w:rPr>
        <w:t>Р Е Ш И Л:</w:t>
      </w:r>
    </w:p>
    <w:p w:rsidR="00D10B54" w:rsidRPr="0001219E" w:rsidRDefault="00D10B54" w:rsidP="0046453B">
      <w:pPr>
        <w:spacing w:after="0" w:line="240" w:lineRule="auto"/>
        <w:jc w:val="both"/>
        <w:rPr>
          <w:rFonts w:ascii="Times New Roman" w:hAnsi="Times New Roman" w:cs="Times New Roman"/>
          <w:sz w:val="26"/>
          <w:szCs w:val="26"/>
        </w:rPr>
      </w:pPr>
      <w:r w:rsidRPr="0001219E">
        <w:rPr>
          <w:rFonts w:ascii="Times New Roman" w:hAnsi="Times New Roman" w:cs="Times New Roman"/>
          <w:sz w:val="26"/>
          <w:szCs w:val="26"/>
        </w:rPr>
        <w:t xml:space="preserve"> </w:t>
      </w:r>
    </w:p>
    <w:p w:rsidR="00D10B54"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Исковые требования Марченко </w:t>
      </w:r>
      <w:r w:rsidR="001F2BD3" w:rsidRPr="0001219E">
        <w:rPr>
          <w:rFonts w:ascii="Times New Roman" w:hAnsi="Times New Roman" w:cs="Times New Roman"/>
          <w:sz w:val="26"/>
          <w:szCs w:val="26"/>
        </w:rPr>
        <w:t>(ИМЯ, ОТЧЕСТВО)</w:t>
      </w:r>
      <w:r w:rsidRPr="0001219E">
        <w:rPr>
          <w:rFonts w:ascii="Times New Roman" w:hAnsi="Times New Roman" w:cs="Times New Roman"/>
          <w:sz w:val="26"/>
          <w:szCs w:val="26"/>
        </w:rPr>
        <w:t xml:space="preserve"> к Страховому публичному акционерному обществу </w:t>
      </w:r>
      <w:r w:rsidR="001F2BD3"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о защите прав потребителя по договору обязательного страхования и возмещении ущерба, причиненного в дорожно-транспортном происшествии, - удовлетворить частично.</w:t>
      </w:r>
    </w:p>
    <w:p w:rsidR="00E05E68"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lastRenderedPageBreak/>
        <w:t xml:space="preserve">Взыскать со Страхового публичного акционерного общества </w:t>
      </w:r>
      <w:r w:rsidR="001F2BD3"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в пользу Марченко </w:t>
      </w:r>
      <w:r w:rsidR="001F2BD3" w:rsidRPr="0001219E">
        <w:rPr>
          <w:rFonts w:ascii="Times New Roman" w:hAnsi="Times New Roman" w:cs="Times New Roman"/>
          <w:sz w:val="26"/>
          <w:szCs w:val="26"/>
        </w:rPr>
        <w:t>(ИМЯ, ОТЧЕСТВО)</w:t>
      </w:r>
      <w:r w:rsidR="00E05E68" w:rsidRPr="0001219E">
        <w:rPr>
          <w:rFonts w:ascii="Times New Roman" w:hAnsi="Times New Roman" w:cs="Times New Roman"/>
          <w:sz w:val="26"/>
          <w:szCs w:val="26"/>
        </w:rPr>
        <w:t xml:space="preserve"> </w:t>
      </w:r>
      <w:r w:rsidRPr="0001219E">
        <w:rPr>
          <w:rFonts w:ascii="Times New Roman" w:hAnsi="Times New Roman" w:cs="Times New Roman"/>
          <w:sz w:val="26"/>
          <w:szCs w:val="26"/>
        </w:rPr>
        <w:t xml:space="preserve">невыплаченное страховое возмещение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на проведение экспертизы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рублей, неустойку за нарушение сроков выплаты страхового возмещения за период с </w:t>
      </w:r>
      <w:r w:rsidR="001F2BD3" w:rsidRPr="0001219E">
        <w:rPr>
          <w:rFonts w:ascii="Times New Roman" w:hAnsi="Times New Roman" w:cs="Times New Roman"/>
          <w:sz w:val="26"/>
          <w:szCs w:val="26"/>
        </w:rPr>
        <w:t>(число, месяц, год)</w:t>
      </w:r>
      <w:r w:rsidR="00E05E68" w:rsidRPr="0001219E">
        <w:rPr>
          <w:rFonts w:ascii="Times New Roman" w:hAnsi="Times New Roman" w:cs="Times New Roman"/>
          <w:sz w:val="26"/>
          <w:szCs w:val="26"/>
        </w:rPr>
        <w:t xml:space="preserve"> по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w:t>
      </w:r>
      <w:r w:rsidRPr="0001219E">
        <w:rPr>
          <w:rFonts w:ascii="Times New Roman" w:hAnsi="Times New Roman" w:cs="Times New Roman"/>
          <w:sz w:val="26"/>
          <w:szCs w:val="26"/>
        </w:rPr>
        <w:t>в размере</w:t>
      </w:r>
      <w:r w:rsidR="00E05E68" w:rsidRPr="0001219E">
        <w:rPr>
          <w:rFonts w:ascii="Times New Roman" w:hAnsi="Times New Roman" w:cs="Times New Roman"/>
          <w:sz w:val="26"/>
          <w:szCs w:val="26"/>
        </w:rPr>
        <w:t xml:space="preserve">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штраф за отказ в удовлетворении в добровольном порядке требований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расходы на оплату услуг представителя в размере </w:t>
      </w:r>
      <w:r w:rsidR="001F2BD3" w:rsidRPr="0001219E">
        <w:rPr>
          <w:rFonts w:ascii="Times New Roman" w:hAnsi="Times New Roman" w:cs="Times New Roman"/>
          <w:sz w:val="26"/>
          <w:szCs w:val="26"/>
        </w:rPr>
        <w:t>(сумма)</w:t>
      </w:r>
      <w:r w:rsidRPr="0001219E">
        <w:rPr>
          <w:rFonts w:ascii="Times New Roman" w:hAnsi="Times New Roman" w:cs="Times New Roman"/>
          <w:sz w:val="26"/>
          <w:szCs w:val="26"/>
        </w:rPr>
        <w:t xml:space="preserve">, в счет компенсации морального вреда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расходы на почтовые отправления в размере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расходы по отправке телеграммы в размере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расходы по составлению досудебной претензии в размере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расходы на нотариальные услуги в размере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в всего взыскать </w:t>
      </w:r>
      <w:r w:rsidR="001F2BD3" w:rsidRPr="0001219E">
        <w:rPr>
          <w:rFonts w:ascii="Times New Roman" w:hAnsi="Times New Roman" w:cs="Times New Roman"/>
          <w:sz w:val="26"/>
          <w:szCs w:val="26"/>
        </w:rPr>
        <w:t>(сумма)</w:t>
      </w:r>
      <w:r w:rsidR="00E05E68" w:rsidRPr="0001219E">
        <w:rPr>
          <w:rFonts w:ascii="Times New Roman" w:hAnsi="Times New Roman" w:cs="Times New Roman"/>
          <w:sz w:val="26"/>
          <w:szCs w:val="26"/>
        </w:rPr>
        <w:t xml:space="preserve">.  </w:t>
      </w:r>
    </w:p>
    <w:p w:rsidR="00D10B54" w:rsidRPr="0001219E" w:rsidRDefault="00E05E68"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В</w:t>
      </w:r>
      <w:r w:rsidR="00D10B54" w:rsidRPr="0001219E">
        <w:rPr>
          <w:rFonts w:ascii="Times New Roman" w:hAnsi="Times New Roman" w:cs="Times New Roman"/>
          <w:sz w:val="26"/>
          <w:szCs w:val="26"/>
        </w:rPr>
        <w:t xml:space="preserve"> удовлетворении остальной части исковых требований отказать.</w:t>
      </w:r>
    </w:p>
    <w:p w:rsidR="00D10B54" w:rsidRPr="0001219E" w:rsidRDefault="00D10B54"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Взыскать со Страхового публичного акционерного общества </w:t>
      </w:r>
      <w:r w:rsidR="001F2BD3" w:rsidRPr="0001219E">
        <w:rPr>
          <w:rFonts w:ascii="Times New Roman" w:hAnsi="Times New Roman" w:cs="Times New Roman"/>
          <w:sz w:val="26"/>
          <w:szCs w:val="26"/>
        </w:rPr>
        <w:t>(наименование организации)</w:t>
      </w:r>
      <w:r w:rsidRPr="0001219E">
        <w:rPr>
          <w:rFonts w:ascii="Times New Roman" w:hAnsi="Times New Roman" w:cs="Times New Roman"/>
          <w:sz w:val="26"/>
          <w:szCs w:val="26"/>
        </w:rPr>
        <w:t xml:space="preserve"> в доход государства </w:t>
      </w:r>
      <w:r w:rsidR="009D2DFB" w:rsidRPr="0001219E">
        <w:rPr>
          <w:rFonts w:ascii="Times New Roman" w:hAnsi="Times New Roman" w:cs="Times New Roman"/>
          <w:sz w:val="26"/>
          <w:szCs w:val="26"/>
        </w:rPr>
        <w:t xml:space="preserve">судебные расходы в виде </w:t>
      </w:r>
      <w:r w:rsidRPr="0001219E">
        <w:rPr>
          <w:rFonts w:ascii="Times New Roman" w:hAnsi="Times New Roman" w:cs="Times New Roman"/>
          <w:sz w:val="26"/>
          <w:szCs w:val="26"/>
        </w:rPr>
        <w:t>государственн</w:t>
      </w:r>
      <w:r w:rsidR="009D2DFB" w:rsidRPr="0001219E">
        <w:rPr>
          <w:rFonts w:ascii="Times New Roman" w:hAnsi="Times New Roman" w:cs="Times New Roman"/>
          <w:sz w:val="26"/>
          <w:szCs w:val="26"/>
        </w:rPr>
        <w:t>ой</w:t>
      </w:r>
      <w:r w:rsidRPr="0001219E">
        <w:rPr>
          <w:rFonts w:ascii="Times New Roman" w:hAnsi="Times New Roman" w:cs="Times New Roman"/>
          <w:sz w:val="26"/>
          <w:szCs w:val="26"/>
        </w:rPr>
        <w:t xml:space="preserve"> пошлин</w:t>
      </w:r>
      <w:r w:rsidR="009D2DFB" w:rsidRPr="0001219E">
        <w:rPr>
          <w:rFonts w:ascii="Times New Roman" w:hAnsi="Times New Roman" w:cs="Times New Roman"/>
          <w:sz w:val="26"/>
          <w:szCs w:val="26"/>
        </w:rPr>
        <w:t>ы</w:t>
      </w:r>
      <w:r w:rsidRPr="0001219E">
        <w:rPr>
          <w:rFonts w:ascii="Times New Roman" w:hAnsi="Times New Roman" w:cs="Times New Roman"/>
          <w:sz w:val="26"/>
          <w:szCs w:val="26"/>
        </w:rPr>
        <w:t xml:space="preserve"> в размере </w:t>
      </w:r>
      <w:r w:rsidR="001F2BD3" w:rsidRPr="0001219E">
        <w:rPr>
          <w:rFonts w:ascii="Times New Roman" w:hAnsi="Times New Roman" w:cs="Times New Roman"/>
          <w:sz w:val="26"/>
          <w:szCs w:val="26"/>
        </w:rPr>
        <w:t>(сумма)</w:t>
      </w:r>
      <w:r w:rsidR="009D2DFB" w:rsidRPr="0001219E">
        <w:rPr>
          <w:rFonts w:ascii="Times New Roman" w:hAnsi="Times New Roman" w:cs="Times New Roman"/>
          <w:sz w:val="26"/>
          <w:szCs w:val="26"/>
        </w:rPr>
        <w:t>.</w:t>
      </w:r>
    </w:p>
    <w:p w:rsidR="009D2DFB" w:rsidRPr="0001219E" w:rsidRDefault="009D2DFB"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 xml:space="preserve">Решение может быть обжаловано в Балаклавский районный суд города Севастополя путем подачи апелляционной жалобы </w:t>
      </w:r>
      <w:proofErr w:type="gramStart"/>
      <w:r w:rsidRPr="0001219E">
        <w:rPr>
          <w:rFonts w:ascii="Times New Roman" w:hAnsi="Times New Roman" w:cs="Times New Roman"/>
          <w:sz w:val="26"/>
          <w:szCs w:val="26"/>
        </w:rPr>
        <w:t>через мирового судью</w:t>
      </w:r>
      <w:proofErr w:type="gramEnd"/>
      <w:r w:rsidRPr="0001219E">
        <w:rPr>
          <w:rFonts w:ascii="Times New Roman" w:hAnsi="Times New Roman" w:cs="Times New Roman"/>
          <w:sz w:val="26"/>
          <w:szCs w:val="26"/>
        </w:rPr>
        <w:t xml:space="preserve"> судебного участка № 1 Балаклавского судебного района города Севастополя в течение месяца со дня принятия решения в окончательной форме.</w:t>
      </w:r>
    </w:p>
    <w:p w:rsidR="009D2DFB" w:rsidRPr="0001219E" w:rsidRDefault="009D2DFB" w:rsidP="0046453B">
      <w:pPr>
        <w:spacing w:after="0" w:line="240" w:lineRule="auto"/>
        <w:jc w:val="both"/>
        <w:rPr>
          <w:rFonts w:ascii="Times New Roman" w:hAnsi="Times New Roman" w:cs="Times New Roman"/>
          <w:sz w:val="26"/>
          <w:szCs w:val="26"/>
        </w:rPr>
      </w:pPr>
    </w:p>
    <w:p w:rsidR="00A03501" w:rsidRPr="0001219E" w:rsidRDefault="00A03501" w:rsidP="0046453B">
      <w:pPr>
        <w:spacing w:after="0" w:line="240" w:lineRule="auto"/>
        <w:jc w:val="both"/>
        <w:rPr>
          <w:rFonts w:ascii="Times New Roman" w:hAnsi="Times New Roman" w:cs="Times New Roman"/>
          <w:sz w:val="26"/>
          <w:szCs w:val="26"/>
        </w:rPr>
      </w:pPr>
    </w:p>
    <w:p w:rsidR="00A03501" w:rsidRPr="0001219E" w:rsidRDefault="00A03501" w:rsidP="007E7A4E">
      <w:pPr>
        <w:spacing w:after="0" w:line="240" w:lineRule="auto"/>
        <w:ind w:firstLine="567"/>
        <w:jc w:val="both"/>
        <w:rPr>
          <w:rFonts w:ascii="Times New Roman" w:hAnsi="Times New Roman" w:cs="Times New Roman"/>
          <w:b/>
          <w:sz w:val="26"/>
          <w:szCs w:val="26"/>
        </w:rPr>
      </w:pPr>
      <w:r w:rsidRPr="0001219E">
        <w:rPr>
          <w:rFonts w:ascii="Times New Roman" w:hAnsi="Times New Roman" w:cs="Times New Roman"/>
          <w:b/>
          <w:sz w:val="26"/>
          <w:szCs w:val="26"/>
        </w:rPr>
        <w:t xml:space="preserve">Мировой </w:t>
      </w:r>
      <w:proofErr w:type="gramStart"/>
      <w:r w:rsidRPr="0001219E">
        <w:rPr>
          <w:rFonts w:ascii="Times New Roman" w:hAnsi="Times New Roman" w:cs="Times New Roman"/>
          <w:b/>
          <w:sz w:val="26"/>
          <w:szCs w:val="26"/>
        </w:rPr>
        <w:t xml:space="preserve">судья:   </w:t>
      </w:r>
      <w:proofErr w:type="gramEnd"/>
      <w:r w:rsidRPr="0001219E">
        <w:rPr>
          <w:rFonts w:ascii="Times New Roman" w:hAnsi="Times New Roman" w:cs="Times New Roman"/>
          <w:b/>
          <w:sz w:val="26"/>
          <w:szCs w:val="26"/>
        </w:rPr>
        <w:t xml:space="preserve">                                                                                 А.А.Грицай</w:t>
      </w:r>
    </w:p>
    <w:p w:rsidR="00A03501" w:rsidRPr="0001219E" w:rsidRDefault="00A03501" w:rsidP="007E7A4E">
      <w:pPr>
        <w:spacing w:after="0" w:line="240" w:lineRule="auto"/>
        <w:ind w:firstLine="567"/>
        <w:jc w:val="both"/>
        <w:rPr>
          <w:rFonts w:ascii="Times New Roman" w:hAnsi="Times New Roman" w:cs="Times New Roman"/>
          <w:sz w:val="26"/>
          <w:szCs w:val="26"/>
        </w:rPr>
      </w:pPr>
    </w:p>
    <w:p w:rsidR="007E7A4E" w:rsidRPr="0001219E" w:rsidRDefault="007E7A4E" w:rsidP="007E7A4E">
      <w:pPr>
        <w:spacing w:after="0" w:line="240" w:lineRule="auto"/>
        <w:ind w:firstLine="567"/>
        <w:jc w:val="both"/>
        <w:rPr>
          <w:rFonts w:ascii="Times New Roman" w:hAnsi="Times New Roman" w:cs="Times New Roman"/>
          <w:sz w:val="26"/>
          <w:szCs w:val="26"/>
        </w:rPr>
      </w:pPr>
    </w:p>
    <w:p w:rsidR="00A03501" w:rsidRPr="0001219E" w:rsidRDefault="00A03501" w:rsidP="007E7A4E">
      <w:pPr>
        <w:spacing w:after="0" w:line="240" w:lineRule="auto"/>
        <w:ind w:firstLine="567"/>
        <w:jc w:val="both"/>
        <w:rPr>
          <w:rFonts w:ascii="Times New Roman" w:hAnsi="Times New Roman" w:cs="Times New Roman"/>
          <w:sz w:val="26"/>
          <w:szCs w:val="26"/>
        </w:rPr>
      </w:pPr>
      <w:r w:rsidRPr="0001219E">
        <w:rPr>
          <w:rFonts w:ascii="Times New Roman" w:hAnsi="Times New Roman" w:cs="Times New Roman"/>
          <w:sz w:val="26"/>
          <w:szCs w:val="26"/>
        </w:rPr>
        <w:t>Решение принято в окончательной форме 14 февраля 2017 года.</w:t>
      </w:r>
    </w:p>
    <w:p w:rsidR="00A03501" w:rsidRPr="0001219E" w:rsidRDefault="00A03501" w:rsidP="007E7A4E">
      <w:pPr>
        <w:spacing w:after="0" w:line="240" w:lineRule="auto"/>
        <w:ind w:firstLine="567"/>
        <w:jc w:val="both"/>
        <w:rPr>
          <w:rFonts w:ascii="Times New Roman" w:hAnsi="Times New Roman" w:cs="Times New Roman"/>
          <w:sz w:val="26"/>
          <w:szCs w:val="26"/>
        </w:rPr>
      </w:pPr>
    </w:p>
    <w:p w:rsidR="00A03501" w:rsidRPr="0001219E" w:rsidRDefault="00A03501" w:rsidP="007E7A4E">
      <w:pPr>
        <w:spacing w:after="0" w:line="240" w:lineRule="auto"/>
        <w:ind w:firstLine="567"/>
        <w:jc w:val="both"/>
        <w:rPr>
          <w:rFonts w:ascii="Times New Roman" w:hAnsi="Times New Roman" w:cs="Times New Roman"/>
          <w:sz w:val="26"/>
          <w:szCs w:val="26"/>
        </w:rPr>
      </w:pPr>
    </w:p>
    <w:p w:rsidR="007E7A4E" w:rsidRPr="0001219E" w:rsidRDefault="007E7A4E" w:rsidP="007E7A4E">
      <w:pPr>
        <w:spacing w:after="0" w:line="240" w:lineRule="auto"/>
        <w:ind w:firstLine="567"/>
        <w:jc w:val="both"/>
        <w:rPr>
          <w:rFonts w:ascii="Times New Roman" w:hAnsi="Times New Roman" w:cs="Times New Roman"/>
          <w:sz w:val="26"/>
          <w:szCs w:val="26"/>
        </w:rPr>
      </w:pPr>
    </w:p>
    <w:p w:rsidR="00A03501" w:rsidRPr="0001219E" w:rsidRDefault="00A03501" w:rsidP="007E7A4E">
      <w:pPr>
        <w:spacing w:after="0" w:line="240" w:lineRule="auto"/>
        <w:ind w:firstLine="567"/>
        <w:jc w:val="both"/>
        <w:rPr>
          <w:rFonts w:ascii="Times New Roman" w:hAnsi="Times New Roman" w:cs="Times New Roman"/>
          <w:b/>
          <w:sz w:val="26"/>
          <w:szCs w:val="26"/>
        </w:rPr>
      </w:pPr>
      <w:r w:rsidRPr="0001219E">
        <w:rPr>
          <w:rFonts w:ascii="Times New Roman" w:hAnsi="Times New Roman" w:cs="Times New Roman"/>
          <w:b/>
          <w:sz w:val="26"/>
          <w:szCs w:val="26"/>
        </w:rPr>
        <w:t>Мировой судья судебного участка № 1</w:t>
      </w:r>
    </w:p>
    <w:p w:rsidR="00A03501" w:rsidRPr="0001219E" w:rsidRDefault="00A03501" w:rsidP="007E7A4E">
      <w:pPr>
        <w:spacing w:after="0" w:line="240" w:lineRule="auto"/>
        <w:ind w:firstLine="567"/>
        <w:jc w:val="both"/>
        <w:rPr>
          <w:rFonts w:ascii="Times New Roman" w:hAnsi="Times New Roman" w:cs="Times New Roman"/>
          <w:b/>
          <w:sz w:val="26"/>
          <w:szCs w:val="26"/>
        </w:rPr>
      </w:pPr>
      <w:r w:rsidRPr="0001219E">
        <w:rPr>
          <w:rFonts w:ascii="Times New Roman" w:hAnsi="Times New Roman" w:cs="Times New Roman"/>
          <w:b/>
          <w:sz w:val="26"/>
          <w:szCs w:val="26"/>
        </w:rPr>
        <w:t>Балаклавского судебного района города Севастополя                       А.А.Грицай</w:t>
      </w:r>
    </w:p>
    <w:bookmarkEnd w:id="0"/>
    <w:p w:rsidR="00F820CC" w:rsidRPr="0001219E" w:rsidRDefault="00F820CC" w:rsidP="007E7A4E">
      <w:pPr>
        <w:spacing w:after="0" w:line="240" w:lineRule="auto"/>
        <w:ind w:firstLine="567"/>
        <w:jc w:val="both"/>
        <w:rPr>
          <w:rFonts w:ascii="Times New Roman" w:hAnsi="Times New Roman" w:cs="Times New Roman"/>
          <w:sz w:val="26"/>
          <w:szCs w:val="26"/>
        </w:rPr>
      </w:pPr>
    </w:p>
    <w:sectPr w:rsidR="00F820CC" w:rsidRPr="0001219E" w:rsidSect="00680017">
      <w:footerReference w:type="default" r:id="rId4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FB" w:rsidRDefault="00734FFB" w:rsidP="00F01ADF">
      <w:pPr>
        <w:spacing w:after="0" w:line="240" w:lineRule="auto"/>
      </w:pPr>
      <w:r>
        <w:separator/>
      </w:r>
    </w:p>
  </w:endnote>
  <w:endnote w:type="continuationSeparator" w:id="0">
    <w:p w:rsidR="00734FFB" w:rsidRDefault="00734FFB" w:rsidP="00F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2394"/>
      <w:docPartObj>
        <w:docPartGallery w:val="Page Numbers (Bottom of Page)"/>
        <w:docPartUnique/>
      </w:docPartObj>
    </w:sdtPr>
    <w:sdtEndPr/>
    <w:sdtContent>
      <w:p w:rsidR="00F01ADF" w:rsidRDefault="00F01ADF">
        <w:pPr>
          <w:pStyle w:val="a5"/>
          <w:jc w:val="right"/>
        </w:pPr>
        <w:r>
          <w:fldChar w:fldCharType="begin"/>
        </w:r>
        <w:r>
          <w:instrText>PAGE   \* MERGEFORMAT</w:instrText>
        </w:r>
        <w:r>
          <w:fldChar w:fldCharType="separate"/>
        </w:r>
        <w:r w:rsidR="0001219E">
          <w:rPr>
            <w:noProof/>
          </w:rPr>
          <w:t>14</w:t>
        </w:r>
        <w:r>
          <w:fldChar w:fldCharType="end"/>
        </w:r>
      </w:p>
    </w:sdtContent>
  </w:sdt>
  <w:p w:rsidR="00F01ADF" w:rsidRDefault="00F01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FB" w:rsidRDefault="00734FFB" w:rsidP="00F01ADF">
      <w:pPr>
        <w:spacing w:after="0" w:line="240" w:lineRule="auto"/>
      </w:pPr>
      <w:r>
        <w:separator/>
      </w:r>
    </w:p>
  </w:footnote>
  <w:footnote w:type="continuationSeparator" w:id="0">
    <w:p w:rsidR="00734FFB" w:rsidRDefault="00734FFB" w:rsidP="00F01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7"/>
    <w:rsid w:val="0001219E"/>
    <w:rsid w:val="00024327"/>
    <w:rsid w:val="00030809"/>
    <w:rsid w:val="000E563F"/>
    <w:rsid w:val="000F1B8D"/>
    <w:rsid w:val="001F2BD3"/>
    <w:rsid w:val="002C3AB7"/>
    <w:rsid w:val="0046453B"/>
    <w:rsid w:val="00672279"/>
    <w:rsid w:val="00680017"/>
    <w:rsid w:val="00734FFB"/>
    <w:rsid w:val="007E7A4E"/>
    <w:rsid w:val="008C3979"/>
    <w:rsid w:val="00916289"/>
    <w:rsid w:val="009804FB"/>
    <w:rsid w:val="009D2DFB"/>
    <w:rsid w:val="00A03501"/>
    <w:rsid w:val="00A17E14"/>
    <w:rsid w:val="00A973CF"/>
    <w:rsid w:val="00C545CF"/>
    <w:rsid w:val="00D10B54"/>
    <w:rsid w:val="00E05E68"/>
    <w:rsid w:val="00E40EF5"/>
    <w:rsid w:val="00F01ADF"/>
    <w:rsid w:val="00F8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7F40E-FF62-47E1-9C36-85D853C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ADF"/>
    <w:pPr>
      <w:autoSpaceDE w:val="0"/>
      <w:autoSpaceDN w:val="0"/>
      <w:adjustRightInd w:val="0"/>
      <w:spacing w:after="0" w:line="240" w:lineRule="auto"/>
    </w:pPr>
    <w:rPr>
      <w:rFonts w:ascii="Courier" w:eastAsiaTheme="minorEastAsia" w:hAnsi="Courier" w:cs="Courier"/>
      <w:sz w:val="24"/>
      <w:szCs w:val="24"/>
      <w:lang w:eastAsia="ru-RU"/>
    </w:rPr>
  </w:style>
  <w:style w:type="paragraph" w:styleId="a3">
    <w:name w:val="header"/>
    <w:basedOn w:val="a"/>
    <w:link w:val="a4"/>
    <w:uiPriority w:val="99"/>
    <w:unhideWhenUsed/>
    <w:rsid w:val="00F01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1ADF"/>
  </w:style>
  <w:style w:type="paragraph" w:styleId="a5">
    <w:name w:val="footer"/>
    <w:basedOn w:val="a"/>
    <w:link w:val="a6"/>
    <w:uiPriority w:val="99"/>
    <w:unhideWhenUsed/>
    <w:rsid w:val="00F01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ADF"/>
  </w:style>
  <w:style w:type="character" w:styleId="a7">
    <w:name w:val="Hyperlink"/>
    <w:basedOn w:val="a0"/>
    <w:uiPriority w:val="99"/>
    <w:unhideWhenUsed/>
    <w:rsid w:val="00F01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1809E79173F381C4BA78AB681D07289721D4E795B6D7EBBC097CC2DB87F20DA4A55E5E3FDFC1Ay6QCI" TargetMode="External"/><Relationship Id="rId13" Type="http://schemas.openxmlformats.org/officeDocument/2006/relationships/hyperlink" Target="consultantplus://offline/ref=03C98EDE91EFC8E76D9A403087D742B6D06D713E9C137DC9AF5B0123221C4D918E737A55D4F1F937G67CL" TargetMode="External"/><Relationship Id="rId18" Type="http://schemas.openxmlformats.org/officeDocument/2006/relationships/hyperlink" Target="consultantplus://offline/ref=BF0053756DA53243AF07DA3BD648C559B4DCA8E48689E21406C1C72B96709E2E0D8B0A91A3B270F9c0D1M" TargetMode="External"/><Relationship Id="rId26" Type="http://schemas.openxmlformats.org/officeDocument/2006/relationships/hyperlink" Target="consultantplus://offline/ref=F80696402931ABD5842A92BD814FA401F009F6D2738226D4AFEB89F722BE2761DA8B95557871C68Ed7I0M" TargetMode="External"/><Relationship Id="rId39" Type="http://schemas.openxmlformats.org/officeDocument/2006/relationships/hyperlink" Target="consultantplus://offline/ref=F80696402931ABD5842A92BD814FA401F009F6D2738226D4AFEB89F722dBIEM" TargetMode="External"/><Relationship Id="rId3" Type="http://schemas.openxmlformats.org/officeDocument/2006/relationships/webSettings" Target="webSettings.xml"/><Relationship Id="rId21" Type="http://schemas.openxmlformats.org/officeDocument/2006/relationships/hyperlink" Target="consultantplus://offline/ref=BF0053756DA53243AF07DA3BD648C559B7D5ADEB868DE21406C1C72B96709E2E0D8B0A91A3B273FAc0D9M" TargetMode="External"/><Relationship Id="rId34" Type="http://schemas.openxmlformats.org/officeDocument/2006/relationships/hyperlink" Target="consultantplus://offline/ref=F80696402931ABD5842A92BD814FA401F009F6DF7D8326D4AFEB89F722BE2761DA8B95557870C28Ad7I9M" TargetMode="External"/><Relationship Id="rId42" Type="http://schemas.openxmlformats.org/officeDocument/2006/relationships/hyperlink" Target="consultantplus://offline/ref=1EF8D586D746F89228D9BCAF525CB0413AE6170715500428616537066FD7E04CB1CBCC630FF956F7r9i4N" TargetMode="External"/><Relationship Id="rId47" Type="http://schemas.openxmlformats.org/officeDocument/2006/relationships/fontTable" Target="fontTable.xml"/><Relationship Id="rId7" Type="http://schemas.openxmlformats.org/officeDocument/2006/relationships/hyperlink" Target="consultantplus://offline/ref=92F1809E79173F381C4BA78AB681D0728A711D4A7E5E6D7EBBC097CC2DB87F20DA4A55E7E5yFQ8I" TargetMode="External"/><Relationship Id="rId12" Type="http://schemas.openxmlformats.org/officeDocument/2006/relationships/hyperlink" Target="consultantplus://offline/ref=03C98EDE91EFC8E76D9A403087D742B6D364743398117DC9AF5B0123221C4D918E737A55D4F0F034G677L" TargetMode="External"/><Relationship Id="rId17" Type="http://schemas.openxmlformats.org/officeDocument/2006/relationships/hyperlink" Target="consultantplus://offline/ref=7788CDAB67C939EB8B65F344478B4171C968E33947A6F0FC750A1FE9C5EA56434CF857F45973118F2D5EL" TargetMode="External"/><Relationship Id="rId25" Type="http://schemas.openxmlformats.org/officeDocument/2006/relationships/hyperlink" Target="consultantplus://offline/ref=F80696402931ABD5842A92BD814FA401F001F1D27ED271D6FEBE87F22AEE6F7194CE98547877dCI8M" TargetMode="External"/><Relationship Id="rId33" Type="http://schemas.openxmlformats.org/officeDocument/2006/relationships/hyperlink" Target="consultantplus://offline/ref=F80696402931ABD5842A92BD814FA401F009F6D2738226D4AFEB89F722dBIEM" TargetMode="External"/><Relationship Id="rId38" Type="http://schemas.openxmlformats.org/officeDocument/2006/relationships/hyperlink" Target="consultantplus://offline/ref=F80696402931ABD5842A92BD814FA401F009F6D2738226D4AFEB89F722dBIEM"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7788CDAB67C939EB8B65F344478B4171C968E33947A6F0FC750A1FE9C5EA56434CF857F75B2755L" TargetMode="External"/><Relationship Id="rId20" Type="http://schemas.openxmlformats.org/officeDocument/2006/relationships/hyperlink" Target="consultantplus://offline/ref=BF0053756DA53243AF07DA3BD648C559B7D5ADEB868DE21406C1C72B96709E2E0D8B0A91A3B271F9c0DAM" TargetMode="External"/><Relationship Id="rId29" Type="http://schemas.openxmlformats.org/officeDocument/2006/relationships/hyperlink" Target="consultantplus://offline/ref=F80696402931ABD5842A92BD814FA401F009F6D2738226D4AFEB89F722dBIEM" TargetMode="External"/><Relationship Id="rId41" Type="http://schemas.openxmlformats.org/officeDocument/2006/relationships/hyperlink" Target="consultantplus://offline/ref=1EF8D586D746F89228D9BCAF525CB0413AE6170611500428616537066FD7E04CB1CBCC650ArFi0N" TargetMode="External"/><Relationship Id="rId1" Type="http://schemas.openxmlformats.org/officeDocument/2006/relationships/styles" Target="styles.xml"/><Relationship Id="rId6" Type="http://schemas.openxmlformats.org/officeDocument/2006/relationships/hyperlink" Target="consultantplus://offline/ref=92F1809E79173F381C4BA78AB681D0728A711D4A7E5E6D7EBBC097CC2DB87F20DA4A55E7E5yFQ8I" TargetMode="External"/><Relationship Id="rId11" Type="http://schemas.openxmlformats.org/officeDocument/2006/relationships/hyperlink" Target="consultantplus://offline/ref=7788CDAB67C939EB8B65F344478B4171C968E33947A6F0FC750A1FE9C5EA56434CF857F45973118F2D5EL" TargetMode="External"/><Relationship Id="rId24" Type="http://schemas.openxmlformats.org/officeDocument/2006/relationships/hyperlink" Target="consultantplus://offline/ref=F80696402931ABD5842A92BD814FA401F009F6D2738226D4AFEB89F722dBIEM" TargetMode="External"/><Relationship Id="rId32" Type="http://schemas.openxmlformats.org/officeDocument/2006/relationships/hyperlink" Target="consultantplus://offline/ref=F80696402931ABD5842A92BD814FA401F009F6D2738226D4AFEB89F722BE2761DA8B95557871C68Dd7I1M" TargetMode="External"/><Relationship Id="rId37" Type="http://schemas.openxmlformats.org/officeDocument/2006/relationships/hyperlink" Target="consultantplus://offline/ref=F80696402931ABD5842A92BD814FA401F009F6D2738226D4AFEB89F722BE2761DA8B95557871C68Ed7I0M" TargetMode="External"/><Relationship Id="rId40" Type="http://schemas.openxmlformats.org/officeDocument/2006/relationships/hyperlink" Target="consultantplus://offline/ref=D8188868EBAC2498068B3B57F8883ED8A3ACBD8732E997DC535F623D35C2D9E9EEE212D5D505EE81y3g2N" TargetMode="External"/><Relationship Id="rId45" Type="http://schemas.openxmlformats.org/officeDocument/2006/relationships/hyperlink" Target="consultantplus://offline/ref=D8188868EBAC2498068B3B57F8883ED8A3ACBD8732E997DC535F623D35C2D9E9EEE212D5D505EE8Fy3g9N" TargetMode="External"/><Relationship Id="rId5" Type="http://schemas.openxmlformats.org/officeDocument/2006/relationships/endnotes" Target="endnotes.xml"/><Relationship Id="rId15" Type="http://schemas.openxmlformats.org/officeDocument/2006/relationships/hyperlink" Target="consultantplus://offline/ref=7788CDAB67C939EB8B65F344478B4171C968E33947A6F0FC750A1FE9C5EA56434CF857F45973118F2D5EL" TargetMode="External"/><Relationship Id="rId23" Type="http://schemas.openxmlformats.org/officeDocument/2006/relationships/hyperlink" Target="consultantplus://offline/ref=F80696402931ABD5842A92BD814FA401F009F6D2738226D4AFEB89F722BE2761DA8B95557871C68Ed7I0M" TargetMode="External"/><Relationship Id="rId28" Type="http://schemas.openxmlformats.org/officeDocument/2006/relationships/hyperlink" Target="consultantplus://offline/ref=F80696402931ABD5842A92BD814FA401F009F6D2738226D4AFEB89F722BE2761DA8B95567Ad7I9M" TargetMode="External"/><Relationship Id="rId36" Type="http://schemas.openxmlformats.org/officeDocument/2006/relationships/hyperlink" Target="consultantplus://offline/ref=F80696402931ABD5842A92BD814FA401F30DF0D1778C26D4AFEB89F722BE2761DA8B95557870C184d7IEM" TargetMode="External"/><Relationship Id="rId10" Type="http://schemas.openxmlformats.org/officeDocument/2006/relationships/hyperlink" Target="consultantplus://offline/ref=92F1809E79173F381C4BA78AB681D0728A711D4A7E5E6D7EBBC097CC2DB87F20DA4A55E7E5yFQBI" TargetMode="External"/><Relationship Id="rId19" Type="http://schemas.openxmlformats.org/officeDocument/2006/relationships/hyperlink" Target="consultantplus://offline/ref=BF0053756DA53243AF07DA3BD648C559B7D5ADEA868DE21406C1C72B96709E2E0D8B0A91A3B776cFDFM" TargetMode="External"/><Relationship Id="rId31" Type="http://schemas.openxmlformats.org/officeDocument/2006/relationships/hyperlink" Target="consultantplus://offline/ref=F80696402931ABD5842A92BD814FA401F009F6D2738226D4AFEB89F722dBIEM" TargetMode="External"/><Relationship Id="rId44" Type="http://schemas.openxmlformats.org/officeDocument/2006/relationships/hyperlink" Target="consultantplus://offline/ref=D8188868EBAC2498068B3B57F8883ED8A0A2BA833BB6C0DE020A6C383D9291F9A0A71FD4D502yEg2N" TargetMode="External"/><Relationship Id="rId4" Type="http://schemas.openxmlformats.org/officeDocument/2006/relationships/footnotes" Target="footnotes.xml"/><Relationship Id="rId9" Type="http://schemas.openxmlformats.org/officeDocument/2006/relationships/hyperlink" Target="consultantplus://offline/ref=92F1809E79173F381C4BA78AB681D0728A711D4A7E5E6D7EBBC097CC2DB87F20DA4A55E7E3yFQ5I" TargetMode="External"/><Relationship Id="rId14" Type="http://schemas.openxmlformats.org/officeDocument/2006/relationships/hyperlink" Target="consultantplus://offline/ref=03C98EDE91EFC8E76D9A403087D742B6D06D713E9C137DC9AF5B0123221C4D918E737A55D4F1F83CG677L" TargetMode="External"/><Relationship Id="rId22" Type="http://schemas.openxmlformats.org/officeDocument/2006/relationships/hyperlink" Target="consultantplus://offline/ref=F80696402931ABD5842A92BD814FA401F009F6D2738226D4AFEB89F722dBIEM" TargetMode="External"/><Relationship Id="rId27" Type="http://schemas.openxmlformats.org/officeDocument/2006/relationships/hyperlink" Target="consultantplus://offline/ref=F80696402931ABD5842A92BD814FA401F009F6D2738226D4AFEB89F722dBIEM" TargetMode="External"/><Relationship Id="rId30" Type="http://schemas.openxmlformats.org/officeDocument/2006/relationships/hyperlink" Target="consultantplus://offline/ref=F80696402931ABD5842A92BD814FA401F009F6D2738226D4AFEB89F722BE2761DA8B95557871C68Ed7IFM" TargetMode="External"/><Relationship Id="rId35" Type="http://schemas.openxmlformats.org/officeDocument/2006/relationships/hyperlink" Target="consultantplus://offline/ref=F80696402931ABD5842A92BD814FA401F30AF7DF7D8126D4AFEB89F722BE2761DA8B95557870C08Bd7IFM" TargetMode="External"/><Relationship Id="rId43" Type="http://schemas.openxmlformats.org/officeDocument/2006/relationships/hyperlink" Target="consultantplus://offline/ref=D8188868EBAC2498068B3644ED883ED8A6AABA8F39EBCAD65B066E3Fy3g2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А.А.</dc:creator>
  <cp:keywords/>
  <dc:description/>
  <cp:lastModifiedBy>Грицай А.А.</cp:lastModifiedBy>
  <cp:revision>2</cp:revision>
  <dcterms:created xsi:type="dcterms:W3CDTF">2017-02-15T14:10:00Z</dcterms:created>
  <dcterms:modified xsi:type="dcterms:W3CDTF">2017-02-15T14:10:00Z</dcterms:modified>
</cp:coreProperties>
</file>