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51254D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51254D">
        <w:rPr>
          <w:sz w:val="25"/>
          <w:szCs w:val="25"/>
        </w:rPr>
        <w:t>Уникальный идентификатор дела</w:t>
      </w:r>
    </w:p>
    <w:p w:rsidR="00E034EC" w:rsidRPr="0051254D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51254D">
        <w:rPr>
          <w:sz w:val="25"/>
          <w:szCs w:val="25"/>
        </w:rPr>
        <w:t>№ 92MS0008-01-</w:t>
      </w:r>
      <w:r w:rsidRPr="0051254D" w:rsidR="00075803">
        <w:rPr>
          <w:sz w:val="25"/>
          <w:szCs w:val="25"/>
        </w:rPr>
        <w:t>2024-</w:t>
      </w:r>
      <w:r w:rsidRPr="0051254D" w:rsidR="00655560">
        <w:rPr>
          <w:sz w:val="25"/>
          <w:szCs w:val="25"/>
        </w:rPr>
        <w:t>002</w:t>
      </w:r>
      <w:r w:rsidRPr="0051254D" w:rsidR="003512A7">
        <w:rPr>
          <w:sz w:val="25"/>
          <w:szCs w:val="25"/>
        </w:rPr>
        <w:t>953</w:t>
      </w:r>
      <w:r w:rsidRPr="0051254D" w:rsidR="00655560">
        <w:rPr>
          <w:sz w:val="25"/>
          <w:szCs w:val="25"/>
        </w:rPr>
        <w:t>-</w:t>
      </w:r>
      <w:r w:rsidRPr="0051254D" w:rsidR="003512A7">
        <w:rPr>
          <w:sz w:val="25"/>
          <w:szCs w:val="25"/>
        </w:rPr>
        <w:t>67</w:t>
      </w:r>
    </w:p>
    <w:p w:rsidR="00E034EC" w:rsidRPr="0051254D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51254D">
        <w:rPr>
          <w:sz w:val="25"/>
          <w:szCs w:val="25"/>
        </w:rPr>
        <w:t>Дело № 5-</w:t>
      </w:r>
      <w:r w:rsidRPr="0051254D" w:rsidR="003512A7">
        <w:rPr>
          <w:sz w:val="25"/>
          <w:szCs w:val="25"/>
        </w:rPr>
        <w:t>721</w:t>
      </w:r>
      <w:r w:rsidRPr="0051254D">
        <w:rPr>
          <w:sz w:val="25"/>
          <w:szCs w:val="25"/>
        </w:rPr>
        <w:t>/8/2024</w:t>
      </w:r>
    </w:p>
    <w:p w:rsidR="00E034EC" w:rsidRPr="0051254D" w:rsidP="00E034EC">
      <w:pPr>
        <w:pStyle w:val="20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51254D">
        <w:rPr>
          <w:b/>
          <w:sz w:val="25"/>
          <w:szCs w:val="25"/>
        </w:rPr>
        <w:t>ПОСТАНОВЛЕНИЕ</w:t>
      </w:r>
    </w:p>
    <w:p w:rsidR="00E034EC" w:rsidRPr="0051254D" w:rsidP="00E034EC">
      <w:pPr>
        <w:pStyle w:val="20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51254D">
        <w:rPr>
          <w:b/>
          <w:sz w:val="25"/>
          <w:szCs w:val="25"/>
        </w:rPr>
        <w:t>по делу об административном правонарушении</w:t>
      </w:r>
    </w:p>
    <w:p w:rsidR="00E034EC" w:rsidRPr="0051254D" w:rsidP="00E034EC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E034EC" w:rsidRPr="0051254D" w:rsidP="00E034EC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51254D">
        <w:rPr>
          <w:sz w:val="25"/>
          <w:szCs w:val="25"/>
        </w:rPr>
        <w:t>20</w:t>
      </w:r>
      <w:r w:rsidRPr="0051254D" w:rsidR="003C51BF">
        <w:rPr>
          <w:sz w:val="25"/>
          <w:szCs w:val="25"/>
        </w:rPr>
        <w:t xml:space="preserve"> </w:t>
      </w:r>
      <w:r w:rsidRPr="0051254D" w:rsidR="00451430">
        <w:rPr>
          <w:sz w:val="25"/>
          <w:szCs w:val="25"/>
        </w:rPr>
        <w:t xml:space="preserve">ноября </w:t>
      </w:r>
      <w:r w:rsidRPr="0051254D">
        <w:rPr>
          <w:sz w:val="25"/>
          <w:szCs w:val="25"/>
        </w:rPr>
        <w:t xml:space="preserve">2024 года                                                           </w:t>
      </w:r>
      <w:r w:rsidRPr="0051254D" w:rsidR="00655560">
        <w:rPr>
          <w:sz w:val="25"/>
          <w:szCs w:val="25"/>
        </w:rPr>
        <w:t xml:space="preserve">                     </w:t>
      </w:r>
      <w:r w:rsidRPr="0051254D">
        <w:rPr>
          <w:sz w:val="25"/>
          <w:szCs w:val="25"/>
        </w:rPr>
        <w:t xml:space="preserve">город </w:t>
      </w:r>
      <w:r w:rsidRPr="0051254D">
        <w:rPr>
          <w:sz w:val="25"/>
          <w:szCs w:val="25"/>
        </w:rPr>
        <w:t>Севастополь</w:t>
      </w:r>
    </w:p>
    <w:p w:rsidR="00E034EC" w:rsidRPr="0051254D" w:rsidP="00E034EC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BD0910" w:rsidRPr="0051254D" w:rsidP="00BD0910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51254D">
        <w:rPr>
          <w:sz w:val="25"/>
          <w:szCs w:val="25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г.Севастополю, в от</w:t>
      </w:r>
      <w:r w:rsidRPr="0051254D">
        <w:rPr>
          <w:sz w:val="25"/>
          <w:szCs w:val="25"/>
        </w:rPr>
        <w:t xml:space="preserve">ношении: </w:t>
      </w:r>
    </w:p>
    <w:p w:rsidR="00BD0910" w:rsidRPr="0051254D" w:rsidP="00BD0910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51254D">
        <w:rPr>
          <w:sz w:val="25"/>
          <w:szCs w:val="25"/>
        </w:rPr>
        <w:t xml:space="preserve">должностного лица – </w:t>
      </w:r>
      <w:r w:rsidRPr="0051254D" w:rsidR="003512A7">
        <w:rPr>
          <w:sz w:val="25"/>
          <w:szCs w:val="25"/>
        </w:rPr>
        <w:t>генерального директора</w:t>
      </w:r>
      <w:r w:rsidRPr="0051254D" w:rsidR="00451430">
        <w:rPr>
          <w:sz w:val="25"/>
          <w:szCs w:val="25"/>
          <w:lang w:bidi="ru-RU"/>
        </w:rPr>
        <w:t xml:space="preserve"> Общества с ограниченной ответственностью</w:t>
      </w:r>
      <w:r w:rsidRPr="0051254D" w:rsidR="00180702">
        <w:rPr>
          <w:sz w:val="25"/>
          <w:szCs w:val="25"/>
          <w:lang w:bidi="ru-RU"/>
        </w:rPr>
        <w:t xml:space="preserve"> </w:t>
      </w:r>
      <w:r w:rsidRPr="0051254D" w:rsidR="00451430">
        <w:rPr>
          <w:sz w:val="25"/>
          <w:szCs w:val="25"/>
          <w:lang w:bidi="ru-RU"/>
        </w:rPr>
        <w:t>«</w:t>
      </w:r>
      <w:r w:rsidRPr="0051254D" w:rsidR="003512A7">
        <w:rPr>
          <w:sz w:val="25"/>
          <w:szCs w:val="25"/>
          <w:lang w:bidi="ru-RU"/>
        </w:rPr>
        <w:t>Афрос агро</w:t>
      </w:r>
      <w:r w:rsidRPr="0051254D" w:rsidR="00451430">
        <w:rPr>
          <w:sz w:val="25"/>
          <w:szCs w:val="25"/>
          <w:lang w:bidi="ru-RU"/>
        </w:rPr>
        <w:t xml:space="preserve">» </w:t>
      </w:r>
      <w:r w:rsidRPr="0051254D" w:rsidR="003512A7">
        <w:rPr>
          <w:b/>
          <w:sz w:val="25"/>
          <w:szCs w:val="25"/>
          <w:lang w:bidi="ru-RU"/>
        </w:rPr>
        <w:t>Чубар</w:t>
      </w:r>
      <w:r w:rsidRPr="0051254D" w:rsidR="00603CAE">
        <w:rPr>
          <w:b/>
          <w:sz w:val="25"/>
          <w:szCs w:val="25"/>
          <w:lang w:bidi="ru-RU"/>
        </w:rPr>
        <w:t>ы</w:t>
      </w:r>
      <w:r w:rsidRPr="0051254D" w:rsidR="003512A7">
        <w:rPr>
          <w:b/>
          <w:sz w:val="25"/>
          <w:szCs w:val="25"/>
          <w:lang w:bidi="ru-RU"/>
        </w:rPr>
        <w:t xml:space="preserve"> Дмитрия Михайловича</w:t>
      </w:r>
      <w:r w:rsidRPr="0051254D" w:rsidR="00451430">
        <w:rPr>
          <w:sz w:val="25"/>
          <w:szCs w:val="25"/>
          <w:lang w:bidi="ru-RU"/>
        </w:rPr>
        <w:t xml:space="preserve">, </w:t>
      </w:r>
      <w:r w:rsidRPr="006C3306" w:rsidR="006C3306">
        <w:rPr>
          <w:sz w:val="25"/>
          <w:szCs w:val="25"/>
          <w:lang w:bidi="ru-RU"/>
        </w:rPr>
        <w:t>«данные изъяты»</w:t>
      </w:r>
      <w:r w:rsidRPr="0051254D" w:rsidR="003C51BF">
        <w:rPr>
          <w:sz w:val="25"/>
          <w:szCs w:val="25"/>
          <w:lang w:eastAsia="ru-RU" w:bidi="ru-RU"/>
        </w:rPr>
        <w:t xml:space="preserve">, </w:t>
      </w:r>
      <w:r w:rsidRPr="0051254D" w:rsidR="003C51BF">
        <w:rPr>
          <w:sz w:val="25"/>
          <w:szCs w:val="25"/>
          <w:lang w:eastAsia="ru-RU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содержат,  </w:t>
      </w:r>
    </w:p>
    <w:p w:rsidR="00E034EC" w:rsidRPr="0051254D" w:rsidP="00E034EC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  <w:r w:rsidRPr="0051254D">
        <w:rPr>
          <w:sz w:val="25"/>
          <w:szCs w:val="25"/>
        </w:rPr>
        <w:t xml:space="preserve">по ч. 1 ст. 15.6 Кодекса </w:t>
      </w:r>
      <w:r w:rsidRPr="0051254D">
        <w:rPr>
          <w:sz w:val="25"/>
          <w:szCs w:val="25"/>
        </w:rPr>
        <w:t>Российской Федерации об административных правонарушениях,</w:t>
      </w:r>
    </w:p>
    <w:p w:rsidR="00E034EC" w:rsidRPr="0051254D" w:rsidP="00E034EC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51254D">
        <w:rPr>
          <w:b/>
          <w:sz w:val="25"/>
          <w:szCs w:val="25"/>
        </w:rPr>
        <w:t>УСТАНОВИЛ:</w:t>
      </w:r>
    </w:p>
    <w:p w:rsidR="00E034EC" w:rsidRPr="0051254D" w:rsidP="00E034EC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</w:p>
    <w:p w:rsidR="003C51BF" w:rsidRPr="0051254D" w:rsidP="003C51B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Чубара Д.М., как должностное лицо ООО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«Афрос агро»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 генеральный директор, совершил административное правонарушение, предусмотренное ч. 1 ст. 15.6 КоАП РФ, при следующих обстоятельствах.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51254D">
        <w:rPr>
          <w:rFonts w:ascii="Times New Roman" w:hAnsi="Times New Roman" w:cs="Times New Roman"/>
          <w:sz w:val="25"/>
          <w:szCs w:val="25"/>
        </w:rPr>
        <w:t xml:space="preserve"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В соответствии с п. 1 ст. 289 НК РФ налогоплательщики не</w:t>
      </w:r>
      <w:r w:rsidRPr="0051254D">
        <w:rPr>
          <w:rFonts w:ascii="Times New Roman" w:hAnsi="Times New Roman" w:cs="Times New Roman"/>
          <w:sz w:val="25"/>
          <w:szCs w:val="25"/>
        </w:rPr>
        <w:t>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</w:t>
      </w:r>
      <w:r w:rsidRPr="0051254D">
        <w:rPr>
          <w:rFonts w:ascii="Times New Roman" w:hAnsi="Times New Roman" w:cs="Times New Roman"/>
          <w:sz w:val="25"/>
          <w:szCs w:val="25"/>
        </w:rPr>
        <w:t>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51254D" w:rsidP="00EF73A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Налоговые агенты обязаны по истечении каждого отчетного (налогового) периода, </w:t>
      </w:r>
      <w:r w:rsidRPr="0051254D">
        <w:rPr>
          <w:rFonts w:ascii="Times New Roman" w:hAnsi="Times New Roman" w:cs="Times New Roman"/>
          <w:sz w:val="25"/>
          <w:szCs w:val="25"/>
        </w:rPr>
        <w:t>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</w:t>
      </w:r>
      <w:r w:rsidRPr="0051254D">
        <w:rPr>
          <w:rFonts w:ascii="Times New Roman" w:hAnsi="Times New Roman" w:cs="Times New Roman"/>
          <w:sz w:val="25"/>
          <w:szCs w:val="25"/>
        </w:rPr>
        <w:t>логовый расчет) в порядке, определенном настоящей статьей</w:t>
      </w:r>
      <w:r w:rsidRPr="0051254D" w:rsidR="00EF73A2">
        <w:rPr>
          <w:rFonts w:ascii="Times New Roman" w:hAnsi="Times New Roman" w:cs="Times New Roman"/>
          <w:sz w:val="25"/>
          <w:szCs w:val="25"/>
        </w:rPr>
        <w:t>.</w:t>
      </w:r>
      <w:r w:rsidRPr="0051254D">
        <w:rPr>
          <w:rFonts w:ascii="Times New Roman" w:hAnsi="Times New Roman" w:cs="Times New Roman"/>
          <w:sz w:val="25"/>
          <w:szCs w:val="25"/>
        </w:rPr>
        <w:t xml:space="preserve"> 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51254D">
        <w:rPr>
          <w:rFonts w:ascii="Times New Roman" w:hAnsi="Times New Roman" w:cs="Times New Roman"/>
          <w:sz w:val="25"/>
          <w:szCs w:val="25"/>
        </w:rPr>
        <w:t xml:space="preserve">(ч. 2 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и ч. 3 </w:t>
      </w:r>
      <w:r w:rsidRPr="0051254D">
        <w:rPr>
          <w:rFonts w:ascii="Times New Roman" w:hAnsi="Times New Roman" w:cs="Times New Roman"/>
          <w:sz w:val="25"/>
          <w:szCs w:val="25"/>
        </w:rPr>
        <w:t xml:space="preserve">ст. 289 НК РФ). </w:t>
      </w:r>
    </w:p>
    <w:p w:rsidR="00EF73A2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Как следует из </w:t>
      </w:r>
      <w:r w:rsidRPr="0051254D" w:rsidR="00E034EC">
        <w:rPr>
          <w:rFonts w:ascii="Times New Roman" w:hAnsi="Times New Roman" w:cs="Times New Roman"/>
          <w:sz w:val="25"/>
          <w:szCs w:val="25"/>
        </w:rPr>
        <w:t>п</w:t>
      </w:r>
      <w:r w:rsidRPr="0051254D">
        <w:rPr>
          <w:rFonts w:ascii="Times New Roman" w:hAnsi="Times New Roman" w:cs="Times New Roman"/>
          <w:sz w:val="25"/>
          <w:szCs w:val="25"/>
        </w:rPr>
        <w:t>.</w:t>
      </w:r>
      <w:r w:rsidRPr="0051254D" w:rsidR="00E034EC">
        <w:rPr>
          <w:rFonts w:ascii="Times New Roman" w:hAnsi="Times New Roman" w:cs="Times New Roman"/>
          <w:sz w:val="25"/>
          <w:szCs w:val="25"/>
        </w:rPr>
        <w:t xml:space="preserve"> 2 ст</w:t>
      </w:r>
      <w:r w:rsidRPr="0051254D">
        <w:rPr>
          <w:rFonts w:ascii="Times New Roman" w:hAnsi="Times New Roman" w:cs="Times New Roman"/>
          <w:sz w:val="25"/>
          <w:szCs w:val="25"/>
        </w:rPr>
        <w:t>.</w:t>
      </w:r>
      <w:r w:rsidRPr="0051254D" w:rsidR="00E034EC">
        <w:rPr>
          <w:rFonts w:ascii="Times New Roman" w:hAnsi="Times New Roman" w:cs="Times New Roman"/>
          <w:sz w:val="25"/>
          <w:szCs w:val="25"/>
        </w:rPr>
        <w:t xml:space="preserve"> 285 НК РФ</w:t>
      </w:r>
      <w:r w:rsidRPr="0051254D">
        <w:rPr>
          <w:rFonts w:ascii="Times New Roman" w:hAnsi="Times New Roman" w:cs="Times New Roman"/>
          <w:sz w:val="25"/>
          <w:szCs w:val="25"/>
        </w:rPr>
        <w:t>,</w:t>
      </w:r>
      <w:r w:rsidRPr="0051254D" w:rsidR="00E034EC">
        <w:rPr>
          <w:rFonts w:ascii="Times New Roman" w:hAnsi="Times New Roman" w:cs="Times New Roman"/>
          <w:sz w:val="25"/>
          <w:szCs w:val="25"/>
        </w:rPr>
        <w:t xml:space="preserve"> </w:t>
      </w:r>
      <w:r w:rsidRPr="0051254D">
        <w:rPr>
          <w:rFonts w:ascii="Times New Roman" w:hAnsi="Times New Roman" w:cs="Times New Roman"/>
          <w:sz w:val="25"/>
          <w:szCs w:val="25"/>
        </w:rPr>
        <w:t>отчетными периодами по налогу признаются первый квартал, полугодие и девять месяцев календарного года.</w:t>
      </w:r>
    </w:p>
    <w:p w:rsidR="00EF73A2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В силу п. 6 ст. 6.1 НК РФ </w:t>
      </w:r>
      <w:r w:rsidRPr="0051254D" w:rsidR="008912AA">
        <w:rPr>
          <w:rFonts w:ascii="Times New Roman" w:hAnsi="Times New Roman" w:cs="Times New Roman"/>
          <w:sz w:val="25"/>
          <w:szCs w:val="25"/>
        </w:rPr>
        <w:t>с</w:t>
      </w:r>
      <w:r w:rsidRPr="0051254D">
        <w:rPr>
          <w:rFonts w:ascii="Times New Roman" w:hAnsi="Times New Roman" w:cs="Times New Roman"/>
          <w:sz w:val="25"/>
          <w:szCs w:val="25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</w:t>
      </w:r>
      <w:r w:rsidRPr="0051254D">
        <w:rPr>
          <w:rFonts w:ascii="Times New Roman" w:hAnsi="Times New Roman" w:cs="Times New Roman"/>
          <w:sz w:val="25"/>
          <w:szCs w:val="25"/>
        </w:rPr>
        <w:t xml:space="preserve">ыходным, нерабочим праздничным и (или) </w:t>
      </w:r>
      <w:r w:rsidRPr="0051254D">
        <w:rPr>
          <w:rFonts w:ascii="Times New Roman" w:hAnsi="Times New Roman" w:cs="Times New Roman"/>
          <w:sz w:val="25"/>
          <w:szCs w:val="25"/>
        </w:rPr>
        <w:t xml:space="preserve">нерабочим днем. </w:t>
      </w:r>
    </w:p>
    <w:p w:rsidR="00EF73A2" w:rsidRPr="0051254D" w:rsidP="00EF73A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</w:t>
      </w:r>
      <w:r w:rsidRPr="0051254D">
        <w:rPr>
          <w:rFonts w:ascii="Times New Roman" w:hAnsi="Times New Roman" w:cs="Times New Roman"/>
          <w:sz w:val="25"/>
          <w:szCs w:val="25"/>
        </w:rPr>
        <w:t xml:space="preserve"> и (или) нерабочим днем, днем окончания срока считается ближайший следующий за ним рабочий день (</w:t>
      </w:r>
      <w:r w:rsidRPr="0051254D" w:rsidR="00E034EC">
        <w:rPr>
          <w:rFonts w:ascii="Times New Roman" w:hAnsi="Times New Roman" w:cs="Times New Roman"/>
          <w:sz w:val="25"/>
          <w:szCs w:val="25"/>
        </w:rPr>
        <w:t>п. 7 ст.6.1 указанного Кодекса</w:t>
      </w:r>
      <w:r w:rsidRPr="0051254D">
        <w:rPr>
          <w:rFonts w:ascii="Times New Roman" w:hAnsi="Times New Roman" w:cs="Times New Roman"/>
          <w:sz w:val="25"/>
          <w:szCs w:val="25"/>
        </w:rPr>
        <w:t>).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В нарушение указанных правовых норм, </w:t>
      </w:r>
      <w:r w:rsidRPr="0051254D" w:rsidR="00603CA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Чубара Д.М., </w:t>
      </w:r>
      <w:r w:rsidRPr="0051254D">
        <w:rPr>
          <w:rFonts w:ascii="Times New Roman" w:hAnsi="Times New Roman" w:cs="Times New Roman"/>
          <w:sz w:val="25"/>
          <w:szCs w:val="25"/>
        </w:rPr>
        <w:t xml:space="preserve">будучи должностным лицом – </w:t>
      </w:r>
      <w:r w:rsidRPr="0051254D" w:rsidR="003512A7">
        <w:rPr>
          <w:rFonts w:ascii="Times New Roman" w:hAnsi="Times New Roman" w:cs="Times New Roman"/>
          <w:sz w:val="25"/>
          <w:szCs w:val="25"/>
        </w:rPr>
        <w:t>генеральным директором</w:t>
      </w:r>
      <w:r w:rsidRPr="0051254D" w:rsidR="00180702">
        <w:rPr>
          <w:rFonts w:ascii="Times New Roman" w:hAnsi="Times New Roman" w:cs="Times New Roman"/>
          <w:sz w:val="25"/>
          <w:szCs w:val="25"/>
        </w:rPr>
        <w:t xml:space="preserve"> ООО </w:t>
      </w:r>
      <w:r w:rsidRPr="0051254D" w:rsidR="003512A7">
        <w:rPr>
          <w:rFonts w:ascii="Times New Roman" w:hAnsi="Times New Roman" w:cs="Times New Roman"/>
          <w:sz w:val="25"/>
          <w:szCs w:val="25"/>
        </w:rPr>
        <w:t>«Афрос агро»</w:t>
      </w:r>
      <w:r w:rsidRPr="0051254D">
        <w:rPr>
          <w:rFonts w:ascii="Times New Roman" w:hAnsi="Times New Roman" w:cs="Times New Roman"/>
          <w:sz w:val="25"/>
          <w:szCs w:val="25"/>
        </w:rPr>
        <w:t>, при срок</w:t>
      </w:r>
      <w:r w:rsidRPr="0051254D">
        <w:rPr>
          <w:rFonts w:ascii="Times New Roman" w:hAnsi="Times New Roman" w:cs="Times New Roman"/>
          <w:sz w:val="25"/>
          <w:szCs w:val="25"/>
        </w:rPr>
        <w:t>е сдачи налоговой декларации по на</w:t>
      </w:r>
      <w:r w:rsidRPr="0051254D" w:rsidR="00075803">
        <w:rPr>
          <w:rFonts w:ascii="Times New Roman" w:hAnsi="Times New Roman" w:cs="Times New Roman"/>
          <w:sz w:val="25"/>
          <w:szCs w:val="25"/>
        </w:rPr>
        <w:t xml:space="preserve">логу на прибыль организаций за </w:t>
      </w:r>
      <w:r w:rsidRPr="0051254D" w:rsidR="00451430">
        <w:rPr>
          <w:rFonts w:ascii="Times New Roman" w:hAnsi="Times New Roman" w:cs="Times New Roman"/>
          <w:sz w:val="25"/>
          <w:szCs w:val="25"/>
        </w:rPr>
        <w:t>6</w:t>
      </w:r>
      <w:r w:rsidRPr="0051254D">
        <w:rPr>
          <w:rFonts w:ascii="Times New Roman" w:hAnsi="Times New Roman" w:cs="Times New Roman"/>
          <w:sz w:val="25"/>
          <w:szCs w:val="25"/>
        </w:rPr>
        <w:t xml:space="preserve"> месяц</w:t>
      </w:r>
      <w:r w:rsidRPr="0051254D" w:rsidR="00451430">
        <w:rPr>
          <w:rFonts w:ascii="Times New Roman" w:hAnsi="Times New Roman" w:cs="Times New Roman"/>
          <w:sz w:val="25"/>
          <w:szCs w:val="25"/>
        </w:rPr>
        <w:t>ев</w:t>
      </w:r>
      <w:r w:rsidRPr="0051254D">
        <w:rPr>
          <w:rFonts w:ascii="Times New Roman" w:hAnsi="Times New Roman" w:cs="Times New Roman"/>
          <w:sz w:val="25"/>
          <w:szCs w:val="25"/>
        </w:rPr>
        <w:t xml:space="preserve"> 202</w:t>
      </w:r>
      <w:r w:rsidRPr="0051254D" w:rsidR="00764D28">
        <w:rPr>
          <w:rFonts w:ascii="Times New Roman" w:hAnsi="Times New Roman" w:cs="Times New Roman"/>
          <w:sz w:val="25"/>
          <w:szCs w:val="25"/>
        </w:rPr>
        <w:t>4</w:t>
      </w:r>
      <w:r w:rsidRPr="0051254D">
        <w:rPr>
          <w:rFonts w:ascii="Times New Roman" w:hAnsi="Times New Roman" w:cs="Times New Roman"/>
          <w:sz w:val="25"/>
          <w:szCs w:val="25"/>
        </w:rPr>
        <w:t xml:space="preserve"> года – не позднее 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25 </w:t>
      </w:r>
      <w:r w:rsidRPr="0051254D" w:rsidR="00451430">
        <w:rPr>
          <w:rFonts w:ascii="Times New Roman" w:hAnsi="Times New Roman" w:cs="Times New Roman"/>
          <w:sz w:val="25"/>
          <w:szCs w:val="25"/>
        </w:rPr>
        <w:t>июля</w:t>
      </w:r>
      <w:r w:rsidRPr="0051254D" w:rsidR="00764D28">
        <w:rPr>
          <w:rFonts w:ascii="Times New Roman" w:hAnsi="Times New Roman" w:cs="Times New Roman"/>
          <w:sz w:val="25"/>
          <w:szCs w:val="25"/>
        </w:rPr>
        <w:t xml:space="preserve"> 2024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1254D" w:rsidR="008912AA">
        <w:rPr>
          <w:rFonts w:ascii="Times New Roman" w:hAnsi="Times New Roman" w:cs="Times New Roman"/>
          <w:sz w:val="25"/>
          <w:szCs w:val="25"/>
        </w:rPr>
        <w:t>, не предоставил</w:t>
      </w:r>
      <w:r w:rsidRPr="0051254D">
        <w:rPr>
          <w:rFonts w:ascii="Times New Roman" w:hAnsi="Times New Roman" w:cs="Times New Roman"/>
          <w:sz w:val="25"/>
          <w:szCs w:val="25"/>
        </w:rPr>
        <w:t xml:space="preserve"> в установленные законодательством сроки налоговую декларацию по на</w:t>
      </w:r>
      <w:r w:rsidRPr="0051254D" w:rsidR="00075803">
        <w:rPr>
          <w:rFonts w:ascii="Times New Roman" w:hAnsi="Times New Roman" w:cs="Times New Roman"/>
          <w:sz w:val="25"/>
          <w:szCs w:val="25"/>
        </w:rPr>
        <w:t xml:space="preserve">логу на прибыль организаций за </w:t>
      </w:r>
      <w:r w:rsidRPr="0051254D" w:rsidR="00764D28">
        <w:rPr>
          <w:rFonts w:ascii="Times New Roman" w:hAnsi="Times New Roman" w:cs="Times New Roman"/>
          <w:sz w:val="25"/>
          <w:szCs w:val="25"/>
        </w:rPr>
        <w:t>0</w:t>
      </w:r>
      <w:r w:rsidRPr="0051254D" w:rsidR="00451430">
        <w:rPr>
          <w:rFonts w:ascii="Times New Roman" w:hAnsi="Times New Roman" w:cs="Times New Roman"/>
          <w:sz w:val="25"/>
          <w:szCs w:val="25"/>
        </w:rPr>
        <w:t>6</w:t>
      </w:r>
      <w:r w:rsidRPr="0051254D">
        <w:rPr>
          <w:rFonts w:ascii="Times New Roman" w:hAnsi="Times New Roman" w:cs="Times New Roman"/>
          <w:sz w:val="25"/>
          <w:szCs w:val="25"/>
        </w:rPr>
        <w:t xml:space="preserve"> месяц</w:t>
      </w:r>
      <w:r w:rsidRPr="0051254D" w:rsidR="00451430">
        <w:rPr>
          <w:rFonts w:ascii="Times New Roman" w:hAnsi="Times New Roman" w:cs="Times New Roman"/>
          <w:sz w:val="25"/>
          <w:szCs w:val="25"/>
        </w:rPr>
        <w:t>ев</w:t>
      </w:r>
      <w:r w:rsidRPr="0051254D">
        <w:rPr>
          <w:rFonts w:ascii="Times New Roman" w:hAnsi="Times New Roman" w:cs="Times New Roman"/>
          <w:sz w:val="25"/>
          <w:szCs w:val="25"/>
        </w:rPr>
        <w:t xml:space="preserve"> 202</w:t>
      </w:r>
      <w:r w:rsidRPr="0051254D" w:rsidR="00764D28">
        <w:rPr>
          <w:rFonts w:ascii="Times New Roman" w:hAnsi="Times New Roman" w:cs="Times New Roman"/>
          <w:sz w:val="25"/>
          <w:szCs w:val="25"/>
        </w:rPr>
        <w:t>4</w:t>
      </w:r>
      <w:r w:rsidRPr="0051254D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Чубара Д.М. на рассмотрение дела не явился,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 марта </w:t>
      </w:r>
      <w:r w:rsidRPr="0051254D">
        <w:rPr>
          <w:rFonts w:ascii="Times New Roman" w:hAnsi="Times New Roman" w:cs="Times New Roman"/>
          <w:sz w:val="25"/>
          <w:szCs w:val="25"/>
        </w:rPr>
        <w:t xml:space="preserve">2005 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51254D">
        <w:rPr>
          <w:rFonts w:ascii="Times New Roman" w:hAnsi="Times New Roman" w:cs="Times New Roman"/>
          <w:sz w:val="25"/>
          <w:szCs w:val="25"/>
        </w:rPr>
        <w:t xml:space="preserve">№ 5 «О некоторых вопросах, возникающих </w:t>
      </w:r>
      <w:r w:rsidRPr="0051254D">
        <w:rPr>
          <w:rFonts w:ascii="Times New Roman" w:hAnsi="Times New Roman" w:cs="Times New Roman"/>
          <w:sz w:val="25"/>
          <w:szCs w:val="25"/>
        </w:rPr>
        <w:t>у судов при применении Кодекса Российской Федерации об администрат</w:t>
      </w:r>
      <w:r w:rsidRPr="0051254D" w:rsidR="00BD0910">
        <w:rPr>
          <w:rFonts w:ascii="Times New Roman" w:hAnsi="Times New Roman" w:cs="Times New Roman"/>
          <w:sz w:val="25"/>
          <w:szCs w:val="25"/>
        </w:rPr>
        <w:t>ивных правонарушениях», извещен</w:t>
      </w:r>
      <w:r w:rsidRPr="0051254D">
        <w:rPr>
          <w:rFonts w:ascii="Times New Roman" w:hAnsi="Times New Roman" w:cs="Times New Roman"/>
          <w:sz w:val="25"/>
          <w:szCs w:val="25"/>
        </w:rPr>
        <w:t xml:space="preserve"> надлежащим образом, ходатайств об отложении судебного разбирательства в адрес мирового судьи не направил, причины неявки суду не сообщил. 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В связи с чем, прин</w:t>
      </w:r>
      <w:r w:rsidRPr="0051254D">
        <w:rPr>
          <w:rFonts w:ascii="Times New Roman" w:hAnsi="Times New Roman" w:cs="Times New Roman"/>
          <w:sz w:val="25"/>
          <w:szCs w:val="25"/>
        </w:rPr>
        <w:t>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Оценив в совокупности представл</w:t>
      </w:r>
      <w:r w:rsidRPr="0051254D">
        <w:rPr>
          <w:rFonts w:ascii="Times New Roman" w:hAnsi="Times New Roman" w:cs="Times New Roman"/>
          <w:sz w:val="25"/>
          <w:szCs w:val="25"/>
        </w:rPr>
        <w:t xml:space="preserve">енные доказательства, мировой судья считает, что вина </w:t>
      </w:r>
      <w:r w:rsidRPr="0051254D" w:rsidR="003512A7">
        <w:rPr>
          <w:rFonts w:ascii="Times New Roman" w:hAnsi="Times New Roman" w:cs="Times New Roman"/>
          <w:sz w:val="25"/>
          <w:szCs w:val="25"/>
        </w:rPr>
        <w:t>Чубар</w:t>
      </w:r>
      <w:r w:rsidRPr="0051254D" w:rsidR="00334EC8">
        <w:rPr>
          <w:rFonts w:ascii="Times New Roman" w:hAnsi="Times New Roman" w:cs="Times New Roman"/>
          <w:sz w:val="25"/>
          <w:szCs w:val="25"/>
        </w:rPr>
        <w:t>ы</w:t>
      </w:r>
      <w:r w:rsidRPr="0051254D" w:rsidR="003512A7">
        <w:rPr>
          <w:rFonts w:ascii="Times New Roman" w:hAnsi="Times New Roman" w:cs="Times New Roman"/>
          <w:sz w:val="25"/>
          <w:szCs w:val="25"/>
        </w:rPr>
        <w:t xml:space="preserve"> Д.М. </w:t>
      </w:r>
      <w:r w:rsidRPr="0051254D">
        <w:rPr>
          <w:rFonts w:ascii="Times New Roman" w:hAnsi="Times New Roman" w:cs="Times New Roman"/>
          <w:sz w:val="25"/>
          <w:szCs w:val="25"/>
        </w:rPr>
        <w:t>в совершенном правонарушении установлена и подтверждается следующими доказательствами:</w:t>
      </w:r>
    </w:p>
    <w:p w:rsidR="00E034EC" w:rsidRPr="0051254D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- протоколом № </w:t>
      </w:r>
      <w:r w:rsidRPr="0051254D" w:rsidR="00180702">
        <w:rPr>
          <w:rFonts w:ascii="Times New Roman" w:hAnsi="Times New Roman" w:cs="Times New Roman"/>
          <w:sz w:val="25"/>
          <w:szCs w:val="25"/>
        </w:rPr>
        <w:t>92</w:t>
      </w:r>
      <w:r w:rsidRPr="0051254D" w:rsidR="003512A7">
        <w:rPr>
          <w:rFonts w:ascii="Times New Roman" w:hAnsi="Times New Roman" w:cs="Times New Roman"/>
          <w:sz w:val="25"/>
          <w:szCs w:val="25"/>
        </w:rPr>
        <w:t>002426200253600002</w:t>
      </w:r>
      <w:r w:rsidRPr="0051254D" w:rsidR="00764D28">
        <w:rPr>
          <w:rFonts w:ascii="Times New Roman" w:hAnsi="Times New Roman" w:cs="Times New Roman"/>
          <w:sz w:val="25"/>
          <w:szCs w:val="25"/>
        </w:rPr>
        <w:t xml:space="preserve"> от</w:t>
      </w:r>
      <w:r w:rsidRPr="0051254D" w:rsidR="003512A7">
        <w:rPr>
          <w:rFonts w:ascii="Times New Roman" w:hAnsi="Times New Roman" w:cs="Times New Roman"/>
          <w:sz w:val="25"/>
          <w:szCs w:val="25"/>
        </w:rPr>
        <w:t xml:space="preserve"> 21 октября </w:t>
      </w:r>
      <w:r w:rsidRPr="0051254D" w:rsidR="008912AA">
        <w:rPr>
          <w:rFonts w:ascii="Times New Roman" w:hAnsi="Times New Roman" w:cs="Times New Roman"/>
          <w:sz w:val="25"/>
          <w:szCs w:val="25"/>
        </w:rPr>
        <w:t>2024</w:t>
      </w:r>
      <w:r w:rsidRPr="0051254D" w:rsidR="00EF73A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1254D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составл</w:t>
      </w:r>
      <w:r w:rsidRPr="0051254D">
        <w:rPr>
          <w:rFonts w:ascii="Times New Roman" w:hAnsi="Times New Roman" w:cs="Times New Roman"/>
          <w:sz w:val="25"/>
          <w:szCs w:val="25"/>
        </w:rPr>
        <w:t xml:space="preserve">енным уполномоченным должностным лицом УФНС России по г.Севастополю, который соответствует положениям ст. 28.2 КоАП РФ;  </w:t>
      </w:r>
    </w:p>
    <w:p w:rsidR="00451430" w:rsidRPr="0051254D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- копией акта № 12/</w:t>
      </w:r>
      <w:r w:rsidRPr="0051254D" w:rsidR="00334EC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19284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0</w:t>
      </w:r>
      <w:r w:rsidRPr="0051254D" w:rsidR="0018070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Pr="0051254D" w:rsid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августа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</w:t>
      </w:r>
      <w:r w:rsidRPr="0051254D" w:rsid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года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кодекса Российской Федерации); </w:t>
      </w:r>
    </w:p>
    <w:p w:rsidR="00451430" w:rsidRPr="0051254D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 - уведомлением о месте и времени составления протокола об административном правонарушении от </w:t>
      </w:r>
      <w:r w:rsidRPr="0051254D" w:rsidR="00334EC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18</w:t>
      </w:r>
      <w:r w:rsidRPr="0051254D" w:rsid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сентября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</w:t>
      </w:r>
      <w:r w:rsidRPr="0051254D" w:rsid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года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№ </w:t>
      </w:r>
      <w:r w:rsidRPr="0051254D" w:rsidR="00180702">
        <w:rPr>
          <w:rFonts w:ascii="Times New Roman" w:eastAsia="Times New Roman" w:hAnsi="Times New Roman" w:cs="Times New Roman"/>
          <w:color w:val="auto"/>
          <w:sz w:val="25"/>
          <w:szCs w:val="25"/>
        </w:rPr>
        <w:t>9200</w:t>
      </w:r>
      <w:r w:rsidRPr="0051254D" w:rsidR="00334EC8">
        <w:rPr>
          <w:rFonts w:ascii="Times New Roman" w:eastAsia="Times New Roman" w:hAnsi="Times New Roman" w:cs="Times New Roman"/>
          <w:color w:val="auto"/>
          <w:sz w:val="25"/>
          <w:szCs w:val="25"/>
        </w:rPr>
        <w:t>2426200253600001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</w:p>
    <w:p w:rsidR="00451430" w:rsidRPr="0051254D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- выпиской из ЕГРЮЛ и иными документами. 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Согласно правовой позиц</w:t>
      </w:r>
      <w:r w:rsidRPr="0051254D">
        <w:rPr>
          <w:rFonts w:ascii="Times New Roman" w:hAnsi="Times New Roman" w:cs="Times New Roman"/>
          <w:sz w:val="25"/>
          <w:szCs w:val="25"/>
        </w:rPr>
        <w:t>ии,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</w:t>
      </w:r>
      <w:r w:rsidRPr="0051254D">
        <w:rPr>
          <w:rFonts w:ascii="Times New Roman" w:hAnsi="Times New Roman" w:cs="Times New Roman"/>
          <w:sz w:val="25"/>
          <w:szCs w:val="25"/>
        </w:rPr>
        <w:t>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</w:t>
      </w:r>
      <w:r w:rsidRPr="0051254D">
        <w:rPr>
          <w:rFonts w:ascii="Times New Roman" w:hAnsi="Times New Roman" w:cs="Times New Roman"/>
          <w:sz w:val="25"/>
          <w:szCs w:val="25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Квалифицируя бездействие привлекаемого лица, мировой судья исходит из </w:t>
      </w:r>
      <w:r w:rsidRPr="0051254D">
        <w:rPr>
          <w:rFonts w:ascii="Times New Roman" w:hAnsi="Times New Roman" w:cs="Times New Roman"/>
          <w:sz w:val="25"/>
          <w:szCs w:val="25"/>
        </w:rPr>
        <w:t>того, что положениями ст.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Таким образом, объективной сто</w:t>
      </w:r>
      <w:r w:rsidRPr="0051254D">
        <w:rPr>
          <w:rFonts w:ascii="Times New Roman" w:hAnsi="Times New Roman" w:cs="Times New Roman"/>
          <w:sz w:val="25"/>
          <w:szCs w:val="25"/>
        </w:rPr>
        <w:t xml:space="preserve">роной ст. 15.5 КоАП РФ является нарушение </w:t>
      </w:r>
      <w:r w:rsidRPr="0051254D">
        <w:rPr>
          <w:rFonts w:ascii="Times New Roman" w:hAnsi="Times New Roman" w:cs="Times New Roman"/>
          <w:sz w:val="25"/>
          <w:szCs w:val="25"/>
        </w:rPr>
        <w:t xml:space="preserve">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организации за конкретный </w:t>
      </w:r>
      <w:r w:rsidRPr="0051254D">
        <w:rPr>
          <w:rFonts w:ascii="Times New Roman" w:hAnsi="Times New Roman" w:cs="Times New Roman"/>
          <w:sz w:val="25"/>
          <w:szCs w:val="25"/>
        </w:rPr>
        <w:t>отчетный период образует объективную сторону правонарушения, предусмотренного ст. 15.5 КоАП РФ.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При таких данных, совершенное </w:t>
      </w:r>
      <w:r w:rsidRPr="0051254D" w:rsidR="00334EC8">
        <w:rPr>
          <w:rFonts w:ascii="Times New Roman" w:hAnsi="Times New Roman" w:cs="Times New Roman"/>
          <w:sz w:val="25"/>
          <w:szCs w:val="25"/>
        </w:rPr>
        <w:t xml:space="preserve">Чубарой Д.М. </w:t>
      </w:r>
      <w:r w:rsidRPr="0051254D">
        <w:rPr>
          <w:rFonts w:ascii="Times New Roman" w:hAnsi="Times New Roman" w:cs="Times New Roman"/>
          <w:sz w:val="25"/>
          <w:szCs w:val="25"/>
        </w:rPr>
        <w:t xml:space="preserve">деяние подлежит квалификации по ст.15.5 КоАП РФ. </w:t>
      </w:r>
    </w:p>
    <w:p w:rsidR="00E13F39" w:rsidRPr="0051254D" w:rsidP="00E13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Обстоятельства, </w:t>
      </w:r>
      <w:r w:rsidRPr="0051254D" w:rsidR="0045143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смягчающие или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отягчающие административную ответств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енность, отсутствуют.</w:t>
      </w:r>
    </w:p>
    <w:p w:rsidR="00F43AC1" w:rsidRPr="0051254D" w:rsidP="00F43AC1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51254D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С учетом характера и обстоятельств совершенного административного правонарушения, личность и имущественное положение виновного лица, обстоятельств, смягчающих </w:t>
      </w:r>
      <w:r w:rsidRPr="0051254D" w:rsidR="00180702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и отягчающих </w:t>
      </w:r>
      <w:r w:rsidRPr="0051254D">
        <w:rPr>
          <w:rFonts w:ascii="Times New Roman" w:eastAsia="Times New Roman" w:hAnsi="Times New Roman" w:cs="Times New Roman"/>
          <w:sz w:val="25"/>
          <w:szCs w:val="25"/>
          <w:lang w:bidi="ar-SA"/>
        </w:rPr>
        <w:t>административную ответственность, мировой судья считает возмож</w:t>
      </w:r>
      <w:r w:rsidRPr="0051254D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ным в порядке ч. 3 ст. 3.4, ч. 1 ст. 4.1.1 Кодекса Российской Федерации об административных правонарушениях произвести замену административного наказания в виде административного штрафа на предупреждение. 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Срок давности привлечения лица к административной </w:t>
      </w:r>
      <w:r w:rsidRPr="0051254D">
        <w:rPr>
          <w:rFonts w:ascii="Times New Roman" w:hAnsi="Times New Roman" w:cs="Times New Roman"/>
          <w:sz w:val="25"/>
          <w:szCs w:val="25"/>
        </w:rPr>
        <w:t>ответственности, установленный ч. 1 ст.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который составляет один год, не истек.</w:t>
      </w:r>
    </w:p>
    <w:p w:rsidR="00B53465" w:rsidRPr="0051254D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Руко</w:t>
      </w:r>
      <w:r w:rsidRPr="0051254D">
        <w:rPr>
          <w:rFonts w:ascii="Times New Roman" w:hAnsi="Times New Roman" w:cs="Times New Roman"/>
          <w:sz w:val="25"/>
          <w:szCs w:val="25"/>
        </w:rPr>
        <w:t xml:space="preserve">водствуясь ст.ст. 29.9 – 29.11 КоАП РФ, мировой судья, </w:t>
      </w:r>
    </w:p>
    <w:p w:rsidR="00B53465" w:rsidRPr="0051254D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53465" w:rsidRPr="0051254D" w:rsidP="00B53465">
      <w:pPr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254D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B53465" w:rsidRPr="0051254D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переквалифицировать бездействие </w:t>
      </w:r>
      <w:r w:rsidRPr="0051254D" w:rsidR="00334EC8">
        <w:rPr>
          <w:rFonts w:ascii="Times New Roman" w:hAnsi="Times New Roman" w:cs="Times New Roman"/>
          <w:b/>
          <w:sz w:val="25"/>
          <w:szCs w:val="25"/>
        </w:rPr>
        <w:t>генерального директора Общества с ограниченной ответственностью «Афрос агро» Чубар</w:t>
      </w:r>
      <w:r w:rsidRPr="0051254D" w:rsidR="0051254D">
        <w:rPr>
          <w:rFonts w:ascii="Times New Roman" w:hAnsi="Times New Roman" w:cs="Times New Roman"/>
          <w:b/>
          <w:sz w:val="25"/>
          <w:szCs w:val="25"/>
        </w:rPr>
        <w:t xml:space="preserve">ы </w:t>
      </w:r>
      <w:r w:rsidRPr="0051254D" w:rsidR="00334EC8">
        <w:rPr>
          <w:rFonts w:ascii="Times New Roman" w:hAnsi="Times New Roman" w:cs="Times New Roman"/>
          <w:b/>
          <w:sz w:val="25"/>
          <w:szCs w:val="25"/>
        </w:rPr>
        <w:t xml:space="preserve">Дмитрия Михайловича </w:t>
      </w:r>
      <w:r w:rsidRPr="0051254D">
        <w:rPr>
          <w:rFonts w:ascii="Times New Roman" w:hAnsi="Times New Roman" w:cs="Times New Roman"/>
          <w:sz w:val="25"/>
          <w:szCs w:val="25"/>
        </w:rPr>
        <w:t>с</w:t>
      </w:r>
      <w:r w:rsidRPr="0051254D" w:rsidR="003665B8">
        <w:rPr>
          <w:rFonts w:ascii="Times New Roman" w:hAnsi="Times New Roman" w:cs="Times New Roman"/>
          <w:sz w:val="25"/>
          <w:szCs w:val="25"/>
        </w:rPr>
        <w:t xml:space="preserve"> </w:t>
      </w:r>
      <w:r w:rsidRPr="0051254D">
        <w:rPr>
          <w:rFonts w:ascii="Times New Roman" w:hAnsi="Times New Roman" w:cs="Times New Roman"/>
          <w:sz w:val="25"/>
          <w:szCs w:val="25"/>
        </w:rPr>
        <w:t xml:space="preserve"> ч. 1 ст.15.6 Кодекса Российской Федерации об административных правонарушениях на ст. 15.5 Кодекса Российской Федерации об административных правонарушениях.</w:t>
      </w:r>
    </w:p>
    <w:p w:rsidR="00F43AC1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b/>
          <w:sz w:val="25"/>
          <w:szCs w:val="25"/>
        </w:rPr>
        <w:t>генерального директора Общества с ограниченной ответственностью «Афрос агро» Чубару Дмитрия Михайло</w:t>
      </w:r>
      <w:r w:rsidRPr="0051254D">
        <w:rPr>
          <w:rFonts w:ascii="Times New Roman" w:hAnsi="Times New Roman" w:cs="Times New Roman"/>
          <w:b/>
          <w:sz w:val="25"/>
          <w:szCs w:val="25"/>
        </w:rPr>
        <w:t xml:space="preserve">вича </w:t>
      </w:r>
      <w:r w:rsidRPr="005125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  <w:r w:rsidRPr="0051254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54D">
        <w:rPr>
          <w:rFonts w:ascii="Times New Roman" w:hAnsi="Times New Roman" w:cs="Times New Roman"/>
          <w:sz w:val="25"/>
          <w:szCs w:val="25"/>
        </w:rPr>
        <w:t>Постановление может быть об</w:t>
      </w:r>
      <w:r w:rsidRPr="0051254D">
        <w:rPr>
          <w:rFonts w:ascii="Times New Roman" w:hAnsi="Times New Roman" w:cs="Times New Roman"/>
          <w:sz w:val="25"/>
          <w:szCs w:val="25"/>
        </w:rPr>
        <w:t>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BD0910" w:rsidRPr="0051254D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D0910" w:rsidRPr="0051254D" w:rsidP="006C330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51254D">
        <w:rPr>
          <w:rFonts w:ascii="Times New Roman" w:hAnsi="Times New Roman" w:cs="Times New Roman"/>
          <w:sz w:val="25"/>
          <w:szCs w:val="25"/>
        </w:rPr>
        <w:t xml:space="preserve">Мировой судья – </w:t>
      </w:r>
    </w:p>
    <w:sectPr w:rsidSect="0051254D">
      <w:headerReference w:type="even" r:id="rId4"/>
      <w:pgSz w:w="11900" w:h="16840"/>
      <w:pgMar w:top="568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0045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75803"/>
    <w:rsid w:val="00077CC1"/>
    <w:rsid w:val="000B1AAE"/>
    <w:rsid w:val="000C26D8"/>
    <w:rsid w:val="00101BB1"/>
    <w:rsid w:val="00180702"/>
    <w:rsid w:val="001E21FF"/>
    <w:rsid w:val="00334EC8"/>
    <w:rsid w:val="003512A7"/>
    <w:rsid w:val="003665B8"/>
    <w:rsid w:val="00381BF2"/>
    <w:rsid w:val="003B7F0D"/>
    <w:rsid w:val="003C51BF"/>
    <w:rsid w:val="00451430"/>
    <w:rsid w:val="00470B9F"/>
    <w:rsid w:val="004B54D8"/>
    <w:rsid w:val="004D2588"/>
    <w:rsid w:val="0051254D"/>
    <w:rsid w:val="005930EA"/>
    <w:rsid w:val="00603CAE"/>
    <w:rsid w:val="00655560"/>
    <w:rsid w:val="006A6ACD"/>
    <w:rsid w:val="006C3306"/>
    <w:rsid w:val="00743C16"/>
    <w:rsid w:val="00751291"/>
    <w:rsid w:val="00764D28"/>
    <w:rsid w:val="008011CE"/>
    <w:rsid w:val="0085188B"/>
    <w:rsid w:val="008547DC"/>
    <w:rsid w:val="008912AA"/>
    <w:rsid w:val="008937B1"/>
    <w:rsid w:val="008A0911"/>
    <w:rsid w:val="009E4731"/>
    <w:rsid w:val="00AD5D2C"/>
    <w:rsid w:val="00B53465"/>
    <w:rsid w:val="00BB79CE"/>
    <w:rsid w:val="00BD0910"/>
    <w:rsid w:val="00E034EC"/>
    <w:rsid w:val="00E13F39"/>
    <w:rsid w:val="00E21F2C"/>
    <w:rsid w:val="00EA6DF5"/>
    <w:rsid w:val="00EC3275"/>
    <w:rsid w:val="00EF73A2"/>
    <w:rsid w:val="00F43AC1"/>
    <w:rsid w:val="00F63B56"/>
    <w:rsid w:val="00F779B2"/>
    <w:rsid w:val="00FB6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