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jc w:val="right"/>
        <w:rPr>
          <w:sz w:val="24"/>
          <w:szCs w:val="24"/>
        </w:rPr>
      </w:pPr>
      <w:r w:rsidRPr="003B6D6B">
        <w:rPr>
          <w:sz w:val="24"/>
          <w:szCs w:val="24"/>
        </w:rPr>
        <w:t>Уникальный идентификатор дела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jc w:val="right"/>
        <w:rPr>
          <w:sz w:val="24"/>
          <w:szCs w:val="24"/>
        </w:rPr>
      </w:pPr>
      <w:r w:rsidRPr="003B6D6B">
        <w:rPr>
          <w:sz w:val="24"/>
          <w:szCs w:val="24"/>
        </w:rPr>
        <w:t>№ 92MS0008-01-</w:t>
      </w:r>
      <w:r w:rsidRPr="003B6D6B" w:rsidR="00075803">
        <w:rPr>
          <w:sz w:val="24"/>
          <w:szCs w:val="24"/>
        </w:rPr>
        <w:t>2024-</w:t>
      </w:r>
      <w:r w:rsidRPr="003B6D6B" w:rsidR="00655560">
        <w:rPr>
          <w:sz w:val="24"/>
          <w:szCs w:val="24"/>
        </w:rPr>
        <w:t>002</w:t>
      </w:r>
      <w:r w:rsidRPr="003B6D6B" w:rsidR="007E1CF0">
        <w:rPr>
          <w:sz w:val="24"/>
          <w:szCs w:val="24"/>
        </w:rPr>
        <w:t>899</w:t>
      </w:r>
      <w:r w:rsidRPr="003B6D6B" w:rsidR="00655560">
        <w:rPr>
          <w:sz w:val="24"/>
          <w:szCs w:val="24"/>
        </w:rPr>
        <w:t>-</w:t>
      </w:r>
      <w:r w:rsidRPr="003B6D6B" w:rsidR="007E1CF0">
        <w:rPr>
          <w:sz w:val="24"/>
          <w:szCs w:val="24"/>
        </w:rPr>
        <w:t>35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jc w:val="right"/>
        <w:rPr>
          <w:sz w:val="24"/>
          <w:szCs w:val="24"/>
        </w:rPr>
      </w:pPr>
      <w:r w:rsidRPr="003B6D6B">
        <w:rPr>
          <w:sz w:val="24"/>
          <w:szCs w:val="24"/>
        </w:rPr>
        <w:t>Дело № 5-</w:t>
      </w:r>
      <w:r w:rsidRPr="003B6D6B" w:rsidR="007E1CF0">
        <w:rPr>
          <w:sz w:val="24"/>
          <w:szCs w:val="24"/>
        </w:rPr>
        <w:t>713</w:t>
      </w:r>
      <w:r w:rsidRPr="003B6D6B">
        <w:rPr>
          <w:sz w:val="24"/>
          <w:szCs w:val="24"/>
        </w:rPr>
        <w:t>/8/2024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3B6D6B">
        <w:rPr>
          <w:b/>
          <w:sz w:val="24"/>
          <w:szCs w:val="24"/>
        </w:rPr>
        <w:t>ПОСТАНОВЛЕНИЕ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3B6D6B">
        <w:rPr>
          <w:b/>
          <w:sz w:val="24"/>
          <w:szCs w:val="24"/>
        </w:rPr>
        <w:t>по делу об административном правонарушении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B6D6B">
        <w:rPr>
          <w:sz w:val="24"/>
          <w:szCs w:val="24"/>
        </w:rPr>
        <w:t>1</w:t>
      </w:r>
      <w:r w:rsidRPr="003B6D6B" w:rsidR="007E1CF0">
        <w:rPr>
          <w:sz w:val="24"/>
          <w:szCs w:val="24"/>
        </w:rPr>
        <w:t>9</w:t>
      </w:r>
      <w:r w:rsidRPr="003B6D6B">
        <w:rPr>
          <w:sz w:val="24"/>
          <w:szCs w:val="24"/>
        </w:rPr>
        <w:t xml:space="preserve"> </w:t>
      </w:r>
      <w:r w:rsidRPr="003B6D6B" w:rsidR="00451430">
        <w:rPr>
          <w:sz w:val="24"/>
          <w:szCs w:val="24"/>
        </w:rPr>
        <w:t xml:space="preserve">ноября </w:t>
      </w:r>
      <w:r w:rsidRPr="003B6D6B">
        <w:rPr>
          <w:sz w:val="24"/>
          <w:szCs w:val="24"/>
        </w:rPr>
        <w:t xml:space="preserve">2024 года                                                           </w:t>
      </w:r>
      <w:r w:rsidRPr="003B6D6B" w:rsidR="00655560">
        <w:rPr>
          <w:sz w:val="24"/>
          <w:szCs w:val="24"/>
        </w:rPr>
        <w:t xml:space="preserve">                     </w:t>
      </w:r>
      <w:r w:rsidRPr="003B6D6B">
        <w:rPr>
          <w:sz w:val="24"/>
          <w:szCs w:val="24"/>
        </w:rPr>
        <w:t xml:space="preserve">город </w:t>
      </w:r>
      <w:r w:rsidRPr="003B6D6B">
        <w:rPr>
          <w:sz w:val="24"/>
          <w:szCs w:val="24"/>
        </w:rPr>
        <w:t>Севастополь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806187" w:rsidRPr="003B6D6B" w:rsidP="003B6D6B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B6D6B">
        <w:rPr>
          <w:sz w:val="24"/>
          <w:szCs w:val="24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</w:t>
      </w:r>
      <w:r w:rsidRPr="003B6D6B" w:rsidR="0001735B">
        <w:rPr>
          <w:sz w:val="24"/>
          <w:szCs w:val="24"/>
        </w:rPr>
        <w:t xml:space="preserve"> </w:t>
      </w:r>
      <w:r w:rsidRPr="003B6D6B">
        <w:rPr>
          <w:sz w:val="24"/>
          <w:szCs w:val="24"/>
        </w:rPr>
        <w:t>Севастополю, в о</w:t>
      </w:r>
      <w:r w:rsidRPr="003B6D6B">
        <w:rPr>
          <w:sz w:val="24"/>
          <w:szCs w:val="24"/>
        </w:rPr>
        <w:t xml:space="preserve">тношении: </w:t>
      </w:r>
    </w:p>
    <w:p w:rsidR="00BD0910" w:rsidRPr="003B6D6B" w:rsidP="003B6D6B">
      <w:pPr>
        <w:pStyle w:val="20"/>
        <w:shd w:val="clear" w:color="auto" w:fill="auto"/>
        <w:spacing w:before="0" w:line="240" w:lineRule="auto"/>
        <w:ind w:firstLine="567"/>
      </w:pPr>
      <w:r w:rsidRPr="003B6D6B">
        <w:rPr>
          <w:sz w:val="24"/>
          <w:szCs w:val="24"/>
        </w:rPr>
        <w:t xml:space="preserve">должностного лица – </w:t>
      </w:r>
      <w:r w:rsidRPr="003B6D6B" w:rsidR="00E14B6F">
        <w:rPr>
          <w:sz w:val="24"/>
          <w:szCs w:val="24"/>
        </w:rPr>
        <w:t xml:space="preserve">конкурсного управляющего </w:t>
      </w:r>
      <w:r w:rsidRPr="003B6D6B" w:rsidR="00451430">
        <w:rPr>
          <w:sz w:val="24"/>
          <w:szCs w:val="24"/>
          <w:lang w:bidi="ru-RU"/>
        </w:rPr>
        <w:t>Общества с ограниченной ответственностью «</w:t>
      </w:r>
      <w:r w:rsidRPr="003B6D6B" w:rsidR="00E14B6F">
        <w:rPr>
          <w:sz w:val="24"/>
          <w:szCs w:val="24"/>
          <w:lang w:bidi="ru-RU"/>
        </w:rPr>
        <w:t>Ж</w:t>
      </w:r>
      <w:r w:rsidRPr="003B6D6B" w:rsidR="00806187">
        <w:rPr>
          <w:sz w:val="24"/>
          <w:szCs w:val="24"/>
          <w:lang w:bidi="ru-RU"/>
        </w:rPr>
        <w:t>елдорснаб</w:t>
      </w:r>
      <w:r w:rsidRPr="003B6D6B" w:rsidR="00451430">
        <w:rPr>
          <w:sz w:val="24"/>
          <w:szCs w:val="24"/>
          <w:lang w:bidi="ru-RU"/>
        </w:rPr>
        <w:t xml:space="preserve">» </w:t>
      </w:r>
      <w:r w:rsidRPr="003B6D6B" w:rsidR="00E14B6F">
        <w:rPr>
          <w:b/>
          <w:sz w:val="24"/>
          <w:szCs w:val="24"/>
          <w:lang w:bidi="ru-RU"/>
        </w:rPr>
        <w:t>Домашнева Евгения Вячеславовича</w:t>
      </w:r>
      <w:r w:rsidRPr="003B6D6B" w:rsidR="00451430">
        <w:rPr>
          <w:sz w:val="24"/>
          <w:szCs w:val="24"/>
          <w:lang w:bidi="ru-RU"/>
        </w:rPr>
        <w:t xml:space="preserve">, </w:t>
      </w:r>
      <w:r w:rsidRPr="00857D83" w:rsidR="00857D83">
        <w:rPr>
          <w:sz w:val="24"/>
          <w:szCs w:val="24"/>
          <w:lang w:bidi="ru-RU"/>
        </w:rPr>
        <w:t>«данные изъяты»</w:t>
      </w:r>
      <w:r w:rsidRPr="003B6D6B" w:rsidR="003C51BF">
        <w:rPr>
          <w:sz w:val="24"/>
          <w:szCs w:val="24"/>
          <w:lang w:eastAsia="ru-RU" w:bidi="ru-RU"/>
        </w:rPr>
        <w:t xml:space="preserve">, </w:t>
      </w:r>
      <w:r w:rsidRPr="003B6D6B" w:rsidR="00E14B6F">
        <w:rPr>
          <w:sz w:val="24"/>
          <w:szCs w:val="24"/>
        </w:rPr>
        <w:t xml:space="preserve">ранее привлекавшегося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B6D6B">
        <w:rPr>
          <w:sz w:val="24"/>
          <w:szCs w:val="24"/>
        </w:rPr>
        <w:t>по ч. 1 ст. 15.6 Кодекса Российской Федерации об административных правонарушениях,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4"/>
          <w:szCs w:val="24"/>
        </w:rPr>
      </w:pPr>
      <w:r w:rsidRPr="003B6D6B">
        <w:rPr>
          <w:b/>
          <w:sz w:val="24"/>
          <w:szCs w:val="24"/>
        </w:rPr>
        <w:t>УСТАНОВИЛ:</w:t>
      </w:r>
    </w:p>
    <w:p w:rsidR="00E034EC" w:rsidRPr="003B6D6B" w:rsidP="003B6D6B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3C51BF" w:rsidRPr="003B6D6B" w:rsidP="003B6D6B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Домашнев Е.В., как должностное лицо ООО </w:t>
      </w:r>
      <w:r w:rsidRPr="003B6D6B" w:rsidR="00806187">
        <w:rPr>
          <w:rFonts w:ascii="Times New Roman" w:eastAsia="Times New Roman" w:hAnsi="Times New Roman" w:cs="Times New Roman"/>
          <w:color w:val="auto"/>
        </w:rPr>
        <w:t>«Желдорснаб»</w:t>
      </w:r>
      <w:r w:rsidRPr="003B6D6B">
        <w:rPr>
          <w:rFonts w:ascii="Times New Roman" w:eastAsia="Times New Roman" w:hAnsi="Times New Roman" w:cs="Times New Roman"/>
          <w:color w:val="auto"/>
        </w:rPr>
        <w:t xml:space="preserve"> 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>- конкурсный управляющий, совершил административное правонарушение, предусмотренное ч. 1 ст. 15.6 КоАП РФ, при следующих обстоятельствах.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Согласно подп. 4 п. 1 ст. 23 Налогового кодекса Российской Федерации (далее – НК РФ) налогоплательщики обязаны предст</w:t>
      </w:r>
      <w:r w:rsidRPr="003B6D6B">
        <w:rPr>
          <w:rFonts w:ascii="Times New Roman" w:hAnsi="Times New Roman" w:cs="Times New Roman"/>
        </w:rPr>
        <w:t>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</w:t>
      </w:r>
      <w:r w:rsidRPr="003B6D6B">
        <w:rPr>
          <w:rFonts w:ascii="Times New Roman" w:hAnsi="Times New Roman" w:cs="Times New Roman"/>
        </w:rPr>
        <w:t xml:space="preserve">атежа, если такая обязанность предусмотрена законодательством о налогах и сборах. 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В соответствии с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</w:t>
      </w:r>
      <w:r w:rsidRPr="003B6D6B">
        <w:rPr>
          <w:rFonts w:ascii="Times New Roman" w:hAnsi="Times New Roman" w:cs="Times New Roman"/>
        </w:rPr>
        <w:t>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</w:t>
      </w:r>
      <w:r w:rsidRPr="003B6D6B">
        <w:rPr>
          <w:rFonts w:ascii="Times New Roman" w:hAnsi="Times New Roman" w:cs="Times New Roman"/>
        </w:rPr>
        <w:t>оговые декларации в порядке, определенном настоящей статьей.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Налоговые агенты обязаны по истечении каждого отчетного (налогового) периода, в котором они производили выплаты налогоплательщику, представлять в налоговые органы по месту своего нахождения расче</w:t>
      </w:r>
      <w:r w:rsidRPr="003B6D6B">
        <w:rPr>
          <w:rFonts w:ascii="Times New Roman" w:hAnsi="Times New Roman" w:cs="Times New Roman"/>
        </w:rPr>
        <w:t>ты сумм доходов, выплаченных организациям, и сумм удержанных налогов за прошедший отчетный (налоговый) период (далее в настоящей главе - налоговый расчет) в порядке, определенном настоящей статьей</w:t>
      </w:r>
      <w:r w:rsidRPr="003B6D6B" w:rsidR="00EF73A2">
        <w:rPr>
          <w:rFonts w:ascii="Times New Roman" w:hAnsi="Times New Roman" w:cs="Times New Roman"/>
        </w:rPr>
        <w:t>.</w:t>
      </w:r>
      <w:r w:rsidRPr="003B6D6B">
        <w:rPr>
          <w:rFonts w:ascii="Times New Roman" w:hAnsi="Times New Roman" w:cs="Times New Roman"/>
        </w:rPr>
        <w:t xml:space="preserve"> </w:t>
      </w:r>
      <w:r w:rsidRPr="003B6D6B" w:rsidR="00EF73A2">
        <w:rPr>
          <w:rFonts w:ascii="Times New Roman" w:hAnsi="Times New Roman" w:cs="Times New Roman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месту учета в качестве крупнейших налогоплательщиков </w:t>
      </w:r>
      <w:r w:rsidRPr="003B6D6B">
        <w:rPr>
          <w:rFonts w:ascii="Times New Roman" w:hAnsi="Times New Roman" w:cs="Times New Roman"/>
        </w:rPr>
        <w:t xml:space="preserve">(ч. 2 </w:t>
      </w:r>
      <w:r w:rsidRPr="003B6D6B" w:rsidR="00EF73A2">
        <w:rPr>
          <w:rFonts w:ascii="Times New Roman" w:hAnsi="Times New Roman" w:cs="Times New Roman"/>
        </w:rPr>
        <w:t xml:space="preserve">и ч. 3 </w:t>
      </w:r>
      <w:r w:rsidRPr="003B6D6B">
        <w:rPr>
          <w:rFonts w:ascii="Times New Roman" w:hAnsi="Times New Roman" w:cs="Times New Roman"/>
        </w:rPr>
        <w:t xml:space="preserve">ст. 289 НК РФ). </w:t>
      </w:r>
    </w:p>
    <w:p w:rsidR="00EF73A2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Как следует из </w:t>
      </w:r>
      <w:r w:rsidRPr="003B6D6B" w:rsidR="00E034EC">
        <w:rPr>
          <w:rFonts w:ascii="Times New Roman" w:hAnsi="Times New Roman" w:cs="Times New Roman"/>
        </w:rPr>
        <w:t>п</w:t>
      </w:r>
      <w:r w:rsidRPr="003B6D6B">
        <w:rPr>
          <w:rFonts w:ascii="Times New Roman" w:hAnsi="Times New Roman" w:cs="Times New Roman"/>
        </w:rPr>
        <w:t>.</w:t>
      </w:r>
      <w:r w:rsidRPr="003B6D6B" w:rsidR="00E034EC">
        <w:rPr>
          <w:rFonts w:ascii="Times New Roman" w:hAnsi="Times New Roman" w:cs="Times New Roman"/>
        </w:rPr>
        <w:t xml:space="preserve"> 2 ст</w:t>
      </w:r>
      <w:r w:rsidRPr="003B6D6B">
        <w:rPr>
          <w:rFonts w:ascii="Times New Roman" w:hAnsi="Times New Roman" w:cs="Times New Roman"/>
        </w:rPr>
        <w:t>.</w:t>
      </w:r>
      <w:r w:rsidRPr="003B6D6B" w:rsidR="00E034EC">
        <w:rPr>
          <w:rFonts w:ascii="Times New Roman" w:hAnsi="Times New Roman" w:cs="Times New Roman"/>
        </w:rPr>
        <w:t xml:space="preserve"> 285 НК РФ</w:t>
      </w:r>
      <w:r w:rsidRPr="003B6D6B">
        <w:rPr>
          <w:rFonts w:ascii="Times New Roman" w:hAnsi="Times New Roman" w:cs="Times New Roman"/>
        </w:rPr>
        <w:t>,</w:t>
      </w:r>
      <w:r w:rsidRPr="003B6D6B" w:rsidR="00E034EC">
        <w:rPr>
          <w:rFonts w:ascii="Times New Roman" w:hAnsi="Times New Roman" w:cs="Times New Roman"/>
        </w:rPr>
        <w:t xml:space="preserve"> </w:t>
      </w:r>
      <w:r w:rsidRPr="003B6D6B">
        <w:rPr>
          <w:rFonts w:ascii="Times New Roman" w:hAnsi="Times New Roman" w:cs="Times New Roman"/>
        </w:rPr>
        <w:t>отчетными периодами</w:t>
      </w:r>
      <w:r w:rsidRPr="003B6D6B">
        <w:rPr>
          <w:rFonts w:ascii="Times New Roman" w:hAnsi="Times New Roman" w:cs="Times New Roman"/>
        </w:rPr>
        <w:t xml:space="preserve"> по налогу признаются первый квартал, полугодие и девять месяцев календарного года.</w:t>
      </w:r>
    </w:p>
    <w:p w:rsidR="00EF73A2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В силу п. 6 ст. 6.1 НК РФ </w:t>
      </w:r>
      <w:r w:rsidRPr="003B6D6B" w:rsidR="008912AA">
        <w:rPr>
          <w:rFonts w:ascii="Times New Roman" w:hAnsi="Times New Roman" w:cs="Times New Roman"/>
        </w:rPr>
        <w:t>с</w:t>
      </w:r>
      <w:r w:rsidRPr="003B6D6B">
        <w:rPr>
          <w:rFonts w:ascii="Times New Roman" w:hAnsi="Times New Roman" w:cs="Times New Roman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</w:t>
      </w:r>
      <w:r w:rsidRPr="003B6D6B">
        <w:rPr>
          <w:rFonts w:ascii="Times New Roman" w:hAnsi="Times New Roman" w:cs="Times New Roman"/>
        </w:rPr>
        <w:t xml:space="preserve">ыходным, нерабочим праздничным и (или) нерабочим днем. </w:t>
      </w:r>
    </w:p>
    <w:p w:rsidR="00EF73A2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</w:t>
      </w:r>
      <w:r w:rsidRPr="003B6D6B">
        <w:rPr>
          <w:rFonts w:ascii="Times New Roman" w:hAnsi="Times New Roman" w:cs="Times New Roman"/>
        </w:rPr>
        <w:t xml:space="preserve"> и (или) нерабочим днем, днем окончания срока считается ближайший следующий за ним рабочий день (</w:t>
      </w:r>
      <w:r w:rsidRPr="003B6D6B" w:rsidR="00E034EC">
        <w:rPr>
          <w:rFonts w:ascii="Times New Roman" w:hAnsi="Times New Roman" w:cs="Times New Roman"/>
        </w:rPr>
        <w:t>п. 7 ст.6.1 указанного Кодекса</w:t>
      </w:r>
      <w:r w:rsidRPr="003B6D6B">
        <w:rPr>
          <w:rFonts w:ascii="Times New Roman" w:hAnsi="Times New Roman" w:cs="Times New Roman"/>
        </w:rPr>
        <w:t>).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В нарушение указанных правовых норм, будучи должностным лицом – </w:t>
      </w:r>
      <w:r w:rsidRPr="003B6D6B" w:rsidR="00E14B6F">
        <w:rPr>
          <w:rFonts w:ascii="Times New Roman" w:hAnsi="Times New Roman" w:cs="Times New Roman"/>
        </w:rPr>
        <w:t xml:space="preserve">конкурсным </w:t>
      </w:r>
      <w:r w:rsidRPr="003B6D6B" w:rsidR="00E14B6F">
        <w:rPr>
          <w:rFonts w:ascii="Times New Roman" w:hAnsi="Times New Roman" w:cs="Times New Roman"/>
        </w:rPr>
        <w:t>управляющим</w:t>
      </w:r>
      <w:r w:rsidRPr="003B6D6B" w:rsidR="00806187">
        <w:rPr>
          <w:rFonts w:ascii="Times New Roman" w:hAnsi="Times New Roman" w:cs="Times New Roman"/>
        </w:rPr>
        <w:t xml:space="preserve"> </w:t>
      </w:r>
      <w:r w:rsidRPr="003B6D6B" w:rsidR="00806187">
        <w:rPr>
          <w:rFonts w:ascii="Times New Roman" w:eastAsia="Times New Roman" w:hAnsi="Times New Roman" w:cs="Times New Roman"/>
          <w:color w:val="auto"/>
          <w:lang w:bidi="ar-SA"/>
        </w:rPr>
        <w:t xml:space="preserve">ООО </w:t>
      </w:r>
      <w:r w:rsidRPr="003B6D6B" w:rsidR="00806187">
        <w:rPr>
          <w:rFonts w:ascii="Times New Roman" w:eastAsia="Times New Roman" w:hAnsi="Times New Roman" w:cs="Times New Roman"/>
          <w:color w:val="auto"/>
        </w:rPr>
        <w:t xml:space="preserve">«Желдорснаб», </w:t>
      </w:r>
      <w:r w:rsidRPr="003B6D6B">
        <w:rPr>
          <w:rFonts w:ascii="Times New Roman" w:hAnsi="Times New Roman" w:cs="Times New Roman"/>
        </w:rPr>
        <w:t>при сроке сдачи налог</w:t>
      </w:r>
      <w:r w:rsidRPr="003B6D6B">
        <w:rPr>
          <w:rFonts w:ascii="Times New Roman" w:hAnsi="Times New Roman" w:cs="Times New Roman"/>
        </w:rPr>
        <w:t>овой декларации по на</w:t>
      </w:r>
      <w:r w:rsidRPr="003B6D6B" w:rsidR="00075803">
        <w:rPr>
          <w:rFonts w:ascii="Times New Roman" w:hAnsi="Times New Roman" w:cs="Times New Roman"/>
        </w:rPr>
        <w:t xml:space="preserve">логу на прибыль организаций за </w:t>
      </w:r>
      <w:r w:rsidRPr="003B6D6B" w:rsidR="007E1CF0">
        <w:rPr>
          <w:rFonts w:ascii="Times New Roman" w:hAnsi="Times New Roman" w:cs="Times New Roman"/>
        </w:rPr>
        <w:t>3</w:t>
      </w:r>
      <w:r w:rsidRPr="003B6D6B">
        <w:rPr>
          <w:rFonts w:ascii="Times New Roman" w:hAnsi="Times New Roman" w:cs="Times New Roman"/>
        </w:rPr>
        <w:t xml:space="preserve"> месяц</w:t>
      </w:r>
      <w:r w:rsidRPr="003B6D6B" w:rsidR="007E1CF0">
        <w:rPr>
          <w:rFonts w:ascii="Times New Roman" w:hAnsi="Times New Roman" w:cs="Times New Roman"/>
        </w:rPr>
        <w:t>а</w:t>
      </w:r>
      <w:r w:rsidRPr="003B6D6B">
        <w:rPr>
          <w:rFonts w:ascii="Times New Roman" w:hAnsi="Times New Roman" w:cs="Times New Roman"/>
        </w:rPr>
        <w:t xml:space="preserve"> 202</w:t>
      </w:r>
      <w:r w:rsidRPr="003B6D6B" w:rsidR="00764D28">
        <w:rPr>
          <w:rFonts w:ascii="Times New Roman" w:hAnsi="Times New Roman" w:cs="Times New Roman"/>
        </w:rPr>
        <w:t>4</w:t>
      </w:r>
      <w:r w:rsidRPr="003B6D6B">
        <w:rPr>
          <w:rFonts w:ascii="Times New Roman" w:hAnsi="Times New Roman" w:cs="Times New Roman"/>
        </w:rPr>
        <w:t xml:space="preserve"> года – не позднее </w:t>
      </w:r>
      <w:r w:rsidRPr="003B6D6B" w:rsidR="00EF73A2">
        <w:rPr>
          <w:rFonts w:ascii="Times New Roman" w:hAnsi="Times New Roman" w:cs="Times New Roman"/>
        </w:rPr>
        <w:t xml:space="preserve">25 </w:t>
      </w:r>
      <w:r w:rsidRPr="003B6D6B" w:rsidR="007E1CF0">
        <w:rPr>
          <w:rFonts w:ascii="Times New Roman" w:hAnsi="Times New Roman" w:cs="Times New Roman"/>
        </w:rPr>
        <w:t>апреля</w:t>
      </w:r>
      <w:r w:rsidRPr="003B6D6B" w:rsidR="00764D28">
        <w:rPr>
          <w:rFonts w:ascii="Times New Roman" w:hAnsi="Times New Roman" w:cs="Times New Roman"/>
        </w:rPr>
        <w:t xml:space="preserve"> 2024</w:t>
      </w:r>
      <w:r w:rsidRPr="003B6D6B" w:rsidR="00EF73A2">
        <w:rPr>
          <w:rFonts w:ascii="Times New Roman" w:hAnsi="Times New Roman" w:cs="Times New Roman"/>
        </w:rPr>
        <w:t xml:space="preserve"> года</w:t>
      </w:r>
      <w:r w:rsidRPr="003B6D6B" w:rsidR="008912AA">
        <w:rPr>
          <w:rFonts w:ascii="Times New Roman" w:hAnsi="Times New Roman" w:cs="Times New Roman"/>
        </w:rPr>
        <w:t>, не предоставил</w:t>
      </w:r>
      <w:r w:rsidRPr="003B6D6B">
        <w:rPr>
          <w:rFonts w:ascii="Times New Roman" w:hAnsi="Times New Roman" w:cs="Times New Roman"/>
        </w:rPr>
        <w:t xml:space="preserve"> в установленные законодательством сроки налоговую декларацию по на</w:t>
      </w:r>
      <w:r w:rsidRPr="003B6D6B" w:rsidR="00075803">
        <w:rPr>
          <w:rFonts w:ascii="Times New Roman" w:hAnsi="Times New Roman" w:cs="Times New Roman"/>
        </w:rPr>
        <w:t xml:space="preserve">логу на прибыль организаций за </w:t>
      </w:r>
      <w:r w:rsidRPr="003B6D6B" w:rsidR="007E1CF0">
        <w:rPr>
          <w:rFonts w:ascii="Times New Roman" w:hAnsi="Times New Roman" w:cs="Times New Roman"/>
        </w:rPr>
        <w:t>3</w:t>
      </w:r>
      <w:r w:rsidRPr="003B6D6B">
        <w:rPr>
          <w:rFonts w:ascii="Times New Roman" w:hAnsi="Times New Roman" w:cs="Times New Roman"/>
        </w:rPr>
        <w:t xml:space="preserve"> месяц</w:t>
      </w:r>
      <w:r w:rsidRPr="003B6D6B" w:rsidR="007E1CF0">
        <w:rPr>
          <w:rFonts w:ascii="Times New Roman" w:hAnsi="Times New Roman" w:cs="Times New Roman"/>
        </w:rPr>
        <w:t>а</w:t>
      </w:r>
      <w:r w:rsidRPr="003B6D6B">
        <w:rPr>
          <w:rFonts w:ascii="Times New Roman" w:hAnsi="Times New Roman" w:cs="Times New Roman"/>
        </w:rPr>
        <w:t xml:space="preserve"> 202</w:t>
      </w:r>
      <w:r w:rsidRPr="003B6D6B" w:rsidR="00764D28">
        <w:rPr>
          <w:rFonts w:ascii="Times New Roman" w:hAnsi="Times New Roman" w:cs="Times New Roman"/>
        </w:rPr>
        <w:t>4</w:t>
      </w:r>
      <w:r w:rsidRPr="003B6D6B">
        <w:rPr>
          <w:rFonts w:ascii="Times New Roman" w:hAnsi="Times New Roman" w:cs="Times New Roman"/>
        </w:rPr>
        <w:t xml:space="preserve"> года. 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Домашнев Е.В. на </w:t>
      </w:r>
      <w:r w:rsidRPr="003B6D6B">
        <w:rPr>
          <w:rFonts w:ascii="Times New Roman" w:hAnsi="Times New Roman" w:cs="Times New Roman"/>
        </w:rPr>
        <w:t>рассмотрение дела не явил</w:t>
      </w:r>
      <w:r w:rsidRPr="003B6D6B" w:rsidR="008912AA">
        <w:rPr>
          <w:rFonts w:ascii="Times New Roman" w:hAnsi="Times New Roman" w:cs="Times New Roman"/>
        </w:rPr>
        <w:t>ся</w:t>
      </w:r>
      <w:r w:rsidRPr="003B6D6B">
        <w:rPr>
          <w:rFonts w:ascii="Times New Roman" w:hAnsi="Times New Roman" w:cs="Times New Roman"/>
        </w:rPr>
        <w:t>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3B6D6B" w:rsidR="00EF73A2">
        <w:rPr>
          <w:rFonts w:ascii="Times New Roman" w:hAnsi="Times New Roman" w:cs="Times New Roman"/>
        </w:rPr>
        <w:t xml:space="preserve"> марта </w:t>
      </w:r>
      <w:r w:rsidRPr="003B6D6B">
        <w:rPr>
          <w:rFonts w:ascii="Times New Roman" w:hAnsi="Times New Roman" w:cs="Times New Roman"/>
        </w:rPr>
        <w:t xml:space="preserve">2005 </w:t>
      </w:r>
      <w:r w:rsidRPr="003B6D6B" w:rsidR="00EF73A2">
        <w:rPr>
          <w:rFonts w:ascii="Times New Roman" w:hAnsi="Times New Roman" w:cs="Times New Roman"/>
        </w:rPr>
        <w:t xml:space="preserve">года </w:t>
      </w:r>
      <w:r w:rsidRPr="003B6D6B">
        <w:rPr>
          <w:rFonts w:ascii="Times New Roman" w:hAnsi="Times New Roman" w:cs="Times New Roman"/>
        </w:rPr>
        <w:t>№ 5 «О некоторых вопросах, возникающих у судов при при</w:t>
      </w:r>
      <w:r w:rsidRPr="003B6D6B">
        <w:rPr>
          <w:rFonts w:ascii="Times New Roman" w:hAnsi="Times New Roman" w:cs="Times New Roman"/>
        </w:rPr>
        <w:t>менении Кодекса Российской Федерации об администрат</w:t>
      </w:r>
      <w:r w:rsidRPr="003B6D6B" w:rsidR="00BD0910">
        <w:rPr>
          <w:rFonts w:ascii="Times New Roman" w:hAnsi="Times New Roman" w:cs="Times New Roman"/>
        </w:rPr>
        <w:t>ивных правонарушениях», извещен</w:t>
      </w:r>
      <w:r w:rsidRPr="003B6D6B">
        <w:rPr>
          <w:rFonts w:ascii="Times New Roman" w:hAnsi="Times New Roman" w:cs="Times New Roman"/>
        </w:rPr>
        <w:t xml:space="preserve"> надлежащим образом, ходатайств об отложении судебного разбирательства в адрес мирового судьи не направил, причины неявки суду не сообщил. 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В связи с чем, приняв меры для обе</w:t>
      </w:r>
      <w:r w:rsidRPr="003B6D6B">
        <w:rPr>
          <w:rFonts w:ascii="Times New Roman" w:hAnsi="Times New Roman" w:cs="Times New Roman"/>
        </w:rPr>
        <w:t>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Оценив в совокупности представленные доказател</w:t>
      </w:r>
      <w:r w:rsidRPr="003B6D6B">
        <w:rPr>
          <w:rFonts w:ascii="Times New Roman" w:hAnsi="Times New Roman" w:cs="Times New Roman"/>
        </w:rPr>
        <w:t xml:space="preserve">ьства, мировой судья считает, что вина </w:t>
      </w:r>
      <w:r w:rsidRPr="003B6D6B" w:rsidR="00E14B6F">
        <w:rPr>
          <w:rFonts w:ascii="Times New Roman" w:hAnsi="Times New Roman" w:cs="Times New Roman"/>
        </w:rPr>
        <w:t xml:space="preserve">Домашнева Е.В. </w:t>
      </w:r>
      <w:r w:rsidRPr="003B6D6B">
        <w:rPr>
          <w:rFonts w:ascii="Times New Roman" w:hAnsi="Times New Roman" w:cs="Times New Roman"/>
        </w:rPr>
        <w:t>в совершенном правонарушении установлена и подтверждается следующими доказательствами:</w:t>
      </w:r>
    </w:p>
    <w:p w:rsidR="00E034EC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- протоколом № </w:t>
      </w:r>
      <w:r w:rsidRPr="003B6D6B" w:rsidR="007E1CF0">
        <w:rPr>
          <w:rFonts w:ascii="Times New Roman" w:hAnsi="Times New Roman" w:cs="Times New Roman"/>
        </w:rPr>
        <w:t>92002424000378900002</w:t>
      </w:r>
      <w:r w:rsidRPr="003B6D6B" w:rsidR="00E14B6F">
        <w:rPr>
          <w:rFonts w:ascii="Times New Roman" w:hAnsi="Times New Roman" w:cs="Times New Roman"/>
        </w:rPr>
        <w:t xml:space="preserve"> </w:t>
      </w:r>
      <w:r w:rsidRPr="003B6D6B" w:rsidR="00764D28">
        <w:rPr>
          <w:rFonts w:ascii="Times New Roman" w:hAnsi="Times New Roman" w:cs="Times New Roman"/>
        </w:rPr>
        <w:t xml:space="preserve">от </w:t>
      </w:r>
      <w:r w:rsidRPr="003B6D6B" w:rsidR="007E1CF0">
        <w:rPr>
          <w:rFonts w:ascii="Times New Roman" w:hAnsi="Times New Roman" w:cs="Times New Roman"/>
        </w:rPr>
        <w:t>14 октября</w:t>
      </w:r>
      <w:r w:rsidRPr="003B6D6B" w:rsidR="00451430">
        <w:rPr>
          <w:rFonts w:ascii="Times New Roman" w:hAnsi="Times New Roman" w:cs="Times New Roman"/>
        </w:rPr>
        <w:t xml:space="preserve"> </w:t>
      </w:r>
      <w:r w:rsidRPr="003B6D6B" w:rsidR="008912AA">
        <w:rPr>
          <w:rFonts w:ascii="Times New Roman" w:hAnsi="Times New Roman" w:cs="Times New Roman"/>
        </w:rPr>
        <w:t>2024</w:t>
      </w:r>
      <w:r w:rsidRPr="003B6D6B" w:rsidR="00EF73A2">
        <w:rPr>
          <w:rFonts w:ascii="Times New Roman" w:hAnsi="Times New Roman" w:cs="Times New Roman"/>
        </w:rPr>
        <w:t xml:space="preserve"> года</w:t>
      </w:r>
      <w:r w:rsidRPr="003B6D6B">
        <w:rPr>
          <w:rFonts w:ascii="Times New Roman" w:hAnsi="Times New Roman" w:cs="Times New Roman"/>
        </w:rPr>
        <w:t xml:space="preserve"> об административном правонарушении, составленным уполно</w:t>
      </w:r>
      <w:r w:rsidRPr="003B6D6B">
        <w:rPr>
          <w:rFonts w:ascii="Times New Roman" w:hAnsi="Times New Roman" w:cs="Times New Roman"/>
        </w:rPr>
        <w:t xml:space="preserve">моченным должностным лицом УФНС России по г.Севастополю, который соответствует положениям ст. 28.2 КоАП РФ;  </w:t>
      </w:r>
    </w:p>
    <w:p w:rsidR="00451430" w:rsidRPr="003B6D6B" w:rsidP="003B6D6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         - копией акта № 12/</w:t>
      </w:r>
      <w:r w:rsidRPr="003B6D6B" w:rsidR="007E1CF0">
        <w:rPr>
          <w:rFonts w:ascii="Times New Roman" w:eastAsia="Times New Roman" w:hAnsi="Times New Roman" w:cs="Times New Roman"/>
          <w:color w:val="auto"/>
          <w:lang w:bidi="ar-SA"/>
        </w:rPr>
        <w:t>5358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 от 0</w:t>
      </w:r>
      <w:r w:rsidRPr="003B6D6B" w:rsidR="007E1CF0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3B6D6B" w:rsidR="00806187">
        <w:rPr>
          <w:rFonts w:ascii="Times New Roman" w:eastAsia="Times New Roman" w:hAnsi="Times New Roman" w:cs="Times New Roman"/>
          <w:color w:val="auto"/>
          <w:lang w:bidi="ar-SA"/>
        </w:rPr>
        <w:t xml:space="preserve"> мая 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2024 </w:t>
      </w:r>
      <w:r w:rsidRPr="003B6D6B" w:rsidR="00806187">
        <w:rPr>
          <w:rFonts w:ascii="Times New Roman" w:eastAsia="Times New Roman" w:hAnsi="Times New Roman" w:cs="Times New Roman"/>
          <w:color w:val="auto"/>
          <w:lang w:bidi="ar-SA"/>
        </w:rPr>
        <w:t xml:space="preserve">года 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кодекса Российской Федерации); </w:t>
      </w:r>
    </w:p>
    <w:p w:rsidR="00451430" w:rsidRPr="003B6D6B" w:rsidP="003B6D6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          - уведомлением о месте и времени составления протокола об административном правонарушении от </w:t>
      </w:r>
      <w:r w:rsidRPr="003B6D6B" w:rsidR="007E1CF0">
        <w:rPr>
          <w:rFonts w:ascii="Times New Roman" w:eastAsia="Times New Roman" w:hAnsi="Times New Roman" w:cs="Times New Roman"/>
          <w:color w:val="auto"/>
          <w:lang w:bidi="ar-SA"/>
        </w:rPr>
        <w:t>27</w:t>
      </w:r>
      <w:r w:rsidRPr="003B6D6B" w:rsidR="00806187">
        <w:rPr>
          <w:rFonts w:ascii="Times New Roman" w:eastAsia="Times New Roman" w:hAnsi="Times New Roman" w:cs="Times New Roman"/>
          <w:color w:val="auto"/>
          <w:lang w:bidi="ar-SA"/>
        </w:rPr>
        <w:t xml:space="preserve"> августа 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2024 </w:t>
      </w:r>
      <w:r w:rsidRPr="003B6D6B" w:rsidR="00806187">
        <w:rPr>
          <w:rFonts w:ascii="Times New Roman" w:eastAsia="Times New Roman" w:hAnsi="Times New Roman" w:cs="Times New Roman"/>
          <w:color w:val="auto"/>
          <w:lang w:bidi="ar-SA"/>
        </w:rPr>
        <w:t xml:space="preserve">года 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Pr="003B6D6B" w:rsidR="007E1CF0">
        <w:rPr>
          <w:rFonts w:ascii="Times New Roman" w:eastAsia="Times New Roman" w:hAnsi="Times New Roman" w:cs="Times New Roman"/>
          <w:color w:val="auto"/>
        </w:rPr>
        <w:t>92002424000378900001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451430" w:rsidRPr="003B6D6B" w:rsidP="003B6D6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6D6B">
        <w:rPr>
          <w:rFonts w:ascii="Times New Roman" w:eastAsia="Times New Roman" w:hAnsi="Times New Roman" w:cs="Times New Roman"/>
          <w:color w:val="auto"/>
          <w:lang w:bidi="ar-SA"/>
        </w:rPr>
        <w:t xml:space="preserve">         - выпиской из ЕГРЮЛ и иными документами. </w:t>
      </w:r>
    </w:p>
    <w:p w:rsidR="00BD0910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Согласно правовой позици</w:t>
      </w:r>
      <w:r w:rsidRPr="003B6D6B">
        <w:rPr>
          <w:rFonts w:ascii="Times New Roman" w:hAnsi="Times New Roman" w:cs="Times New Roman"/>
        </w:rPr>
        <w:t>и, изложенной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</w:t>
      </w:r>
      <w:r w:rsidRPr="003B6D6B">
        <w:rPr>
          <w:rFonts w:ascii="Times New Roman" w:hAnsi="Times New Roman" w:cs="Times New Roman"/>
        </w:rPr>
        <w:t>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</w:t>
      </w:r>
      <w:r w:rsidRPr="003B6D6B">
        <w:rPr>
          <w:rFonts w:ascii="Times New Roman" w:hAnsi="Times New Roman" w:cs="Times New Roman"/>
        </w:rPr>
        <w:t xml:space="preserve">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D0910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Квалифицируя бездействие привлекаемого лица, мировой судья исходит из т</w:t>
      </w:r>
      <w:r w:rsidRPr="003B6D6B">
        <w:rPr>
          <w:rFonts w:ascii="Times New Roman" w:hAnsi="Times New Roman" w:cs="Times New Roman"/>
        </w:rPr>
        <w:t>ого, что положениями ст.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D0910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Таким образом, объективной стор</w:t>
      </w:r>
      <w:r w:rsidRPr="003B6D6B">
        <w:rPr>
          <w:rFonts w:ascii="Times New Roman" w:hAnsi="Times New Roman" w:cs="Times New Roman"/>
        </w:rPr>
        <w:t>оной ст. 15.5 КоАП РФ является нарушение установленных сроков представления налоговой декларации (налоговых расчетов), указанной в ст. 289 НК РФ, в связи с чем непредставление декларации (налогового расчета) по налогу на прибыль организации за конкретный о</w:t>
      </w:r>
      <w:r w:rsidRPr="003B6D6B">
        <w:rPr>
          <w:rFonts w:ascii="Times New Roman" w:hAnsi="Times New Roman" w:cs="Times New Roman"/>
        </w:rPr>
        <w:t>тчетный период образует объективную сторону правонарушения, предусмотренного ст. 15.5 КоАП РФ.</w:t>
      </w:r>
    </w:p>
    <w:p w:rsidR="00BD0910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При таких данных, совершенное </w:t>
      </w:r>
      <w:r w:rsidRPr="003B6D6B" w:rsidR="00E14B6F">
        <w:rPr>
          <w:rFonts w:ascii="Times New Roman" w:hAnsi="Times New Roman" w:cs="Times New Roman"/>
        </w:rPr>
        <w:t>Домашневым Е.В. д</w:t>
      </w:r>
      <w:r w:rsidRPr="003B6D6B">
        <w:rPr>
          <w:rFonts w:ascii="Times New Roman" w:hAnsi="Times New Roman" w:cs="Times New Roman"/>
        </w:rPr>
        <w:t xml:space="preserve">еяние подлежит квалификации по ст.15.5 КоАП РФ. </w:t>
      </w:r>
    </w:p>
    <w:p w:rsidR="00BD3CEC" w:rsidRPr="003B6D6B" w:rsidP="003B6D6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6D6B">
        <w:rPr>
          <w:rFonts w:ascii="Times New Roman" w:eastAsia="Times New Roman" w:hAnsi="Times New Roman" w:cs="Times New Roman"/>
          <w:color w:val="auto"/>
          <w:lang w:bidi="ar-SA"/>
        </w:rPr>
        <w:t>Обстоятельства, смягчающие административную ответственность, отсу</w:t>
      </w:r>
      <w:r w:rsidRPr="003B6D6B">
        <w:rPr>
          <w:rFonts w:ascii="Times New Roman" w:eastAsia="Times New Roman" w:hAnsi="Times New Roman" w:cs="Times New Roman"/>
          <w:color w:val="auto"/>
          <w:lang w:bidi="ar-SA"/>
        </w:rPr>
        <w:t>тствуют.</w:t>
      </w:r>
    </w:p>
    <w:p w:rsidR="00806187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К обстоятельствам, отягчающим административную ответственность, мировой судья относит повторное совершение Домашневым Е.В. однородного административного правонарушения (гл. 15 Кодекса Российской Федерации об административных правонарушениях).</w:t>
      </w:r>
    </w:p>
    <w:p w:rsidR="00BD3CEC" w:rsidRPr="003B6D6B" w:rsidP="003B6D6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B6D6B">
        <w:rPr>
          <w:rFonts w:ascii="Times New Roman" w:eastAsia="Times New Roman" w:hAnsi="Times New Roman" w:cs="Times New Roman"/>
        </w:rPr>
        <w:t>Учитывая характер и обстоятельства совершенного административного правонарушения, личность и имущественное положение виновного, отсутствие обстоятельств, смягчающих административную ответственность, обстоятельства, отягчающие административную ответственнос</w:t>
      </w:r>
      <w:r w:rsidRPr="003B6D6B">
        <w:rPr>
          <w:rFonts w:ascii="Times New Roman" w:eastAsia="Times New Roman" w:hAnsi="Times New Roman" w:cs="Times New Roman"/>
        </w:rPr>
        <w:t xml:space="preserve">ть, мировой судья приходит к выводу о </w:t>
      </w:r>
      <w:r w:rsidRPr="003B6D6B">
        <w:rPr>
          <w:rFonts w:ascii="Times New Roman" w:eastAsia="Times New Roman" w:hAnsi="Times New Roman" w:cs="Times New Roman"/>
        </w:rPr>
        <w:t>назначении Домашневу Е.В. в целях предупреждения совершения новых правонарушений, административного наказания в виде административного штрафа в размере 500 руб.</w:t>
      </w:r>
    </w:p>
    <w:p w:rsidR="00BD0910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Срок давности привлечения лица к административной ответст</w:t>
      </w:r>
      <w:r w:rsidRPr="003B6D6B">
        <w:rPr>
          <w:rFonts w:ascii="Times New Roman" w:hAnsi="Times New Roman" w:cs="Times New Roman"/>
        </w:rPr>
        <w:t>венности, установленный ч. 1 ст. 4.5 Кодекса Российской Федерации об административных правонарушениях для данной категории дел (нарушение законодательства о налогах и сборах – глава 15 настоящего Кодекса), который составляет один год, не истек.</w:t>
      </w:r>
    </w:p>
    <w:p w:rsidR="00B53465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>Руководству</w:t>
      </w:r>
      <w:r w:rsidRPr="003B6D6B">
        <w:rPr>
          <w:rFonts w:ascii="Times New Roman" w:hAnsi="Times New Roman" w:cs="Times New Roman"/>
        </w:rPr>
        <w:t xml:space="preserve">ясь ст.ст. 29.9 – 29.11 КоАП РФ, мировой судья, </w:t>
      </w:r>
    </w:p>
    <w:p w:rsidR="00B53465" w:rsidRPr="003B6D6B" w:rsidP="003B6D6B">
      <w:pPr>
        <w:ind w:firstLine="567"/>
        <w:jc w:val="both"/>
        <w:rPr>
          <w:rFonts w:ascii="Times New Roman" w:hAnsi="Times New Roman" w:cs="Times New Roman"/>
        </w:rPr>
      </w:pPr>
    </w:p>
    <w:p w:rsidR="00B53465" w:rsidRPr="003B6D6B" w:rsidP="003B6D6B">
      <w:pPr>
        <w:ind w:firstLine="567"/>
        <w:jc w:val="center"/>
        <w:rPr>
          <w:rFonts w:ascii="Times New Roman" w:hAnsi="Times New Roman" w:cs="Times New Roman"/>
          <w:b/>
        </w:rPr>
      </w:pPr>
      <w:r w:rsidRPr="003B6D6B">
        <w:rPr>
          <w:rFonts w:ascii="Times New Roman" w:hAnsi="Times New Roman" w:cs="Times New Roman"/>
          <w:b/>
        </w:rPr>
        <w:t>ПОСТАНОВИЛ:</w:t>
      </w:r>
    </w:p>
    <w:p w:rsidR="00B53465" w:rsidRPr="003B6D6B" w:rsidP="003B6D6B">
      <w:pPr>
        <w:ind w:firstLine="567"/>
        <w:jc w:val="both"/>
        <w:rPr>
          <w:rFonts w:ascii="Times New Roman" w:hAnsi="Times New Roman" w:cs="Times New Roman"/>
        </w:rPr>
      </w:pPr>
    </w:p>
    <w:p w:rsidR="00BD0910" w:rsidRPr="003B6D6B" w:rsidP="003B6D6B">
      <w:pPr>
        <w:ind w:firstLine="567"/>
        <w:jc w:val="both"/>
        <w:rPr>
          <w:rFonts w:ascii="Times New Roman" w:hAnsi="Times New Roman" w:cs="Times New Roman"/>
        </w:rPr>
      </w:pPr>
      <w:r w:rsidRPr="003B6D6B">
        <w:rPr>
          <w:rFonts w:ascii="Times New Roman" w:hAnsi="Times New Roman" w:cs="Times New Roman"/>
        </w:rPr>
        <w:t xml:space="preserve">переквалифицировать бездействие </w:t>
      </w:r>
      <w:r w:rsidRPr="003B6D6B" w:rsidR="00BD3CEC">
        <w:rPr>
          <w:rFonts w:ascii="Times New Roman" w:hAnsi="Times New Roman" w:cs="Times New Roman"/>
          <w:b/>
        </w:rPr>
        <w:t xml:space="preserve">конкурсного управляющего Общества с ограниченной ответственностью </w:t>
      </w:r>
      <w:r w:rsidRPr="003B6D6B" w:rsidR="00806187">
        <w:rPr>
          <w:rFonts w:ascii="Times New Roman" w:hAnsi="Times New Roman" w:cs="Times New Roman"/>
          <w:b/>
        </w:rPr>
        <w:t>«Желдорснаб»</w:t>
      </w:r>
      <w:r w:rsidRPr="003B6D6B" w:rsidR="00BD3CEC">
        <w:rPr>
          <w:rFonts w:ascii="Times New Roman" w:hAnsi="Times New Roman" w:cs="Times New Roman"/>
          <w:b/>
        </w:rPr>
        <w:t xml:space="preserve"> Домашнева Евгения Вячеславовича </w:t>
      </w:r>
      <w:r w:rsidRPr="003B6D6B">
        <w:rPr>
          <w:rFonts w:ascii="Times New Roman" w:hAnsi="Times New Roman" w:cs="Times New Roman"/>
        </w:rPr>
        <w:t>с</w:t>
      </w:r>
      <w:r w:rsidRPr="003B6D6B" w:rsidR="003665B8">
        <w:rPr>
          <w:rFonts w:ascii="Times New Roman" w:hAnsi="Times New Roman" w:cs="Times New Roman"/>
        </w:rPr>
        <w:t xml:space="preserve"> </w:t>
      </w:r>
      <w:r w:rsidRPr="003B6D6B">
        <w:rPr>
          <w:rFonts w:ascii="Times New Roman" w:hAnsi="Times New Roman" w:cs="Times New Roman"/>
        </w:rPr>
        <w:t xml:space="preserve"> ч. 1 ст.15.6 Кодекса Российской Федерации об ад</w:t>
      </w:r>
      <w:r w:rsidRPr="003B6D6B">
        <w:rPr>
          <w:rFonts w:ascii="Times New Roman" w:hAnsi="Times New Roman" w:cs="Times New Roman"/>
        </w:rPr>
        <w:t>министративных правонарушениях на ст.15.5 Кодекса Российской Федерации об административных правонарушениях.</w:t>
      </w:r>
    </w:p>
    <w:p w:rsidR="00BD3CEC" w:rsidRPr="003B6D6B" w:rsidP="003B6D6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3B6D6B">
        <w:rPr>
          <w:rFonts w:ascii="Times New Roman" w:hAnsi="Times New Roman" w:cs="Times New Roman"/>
          <w:b/>
        </w:rPr>
        <w:t>Конкурсного управляющего Общества с ограниченной ответственностью «ЖЕЛДОРСНАБ» Домашнева Евгения Вячеславовича</w:t>
      </w:r>
      <w:r w:rsidRPr="003B6D6B" w:rsidR="00451430">
        <w:rPr>
          <w:rFonts w:ascii="Times New Roman" w:hAnsi="Times New Roman" w:cs="Times New Roman"/>
          <w:b/>
        </w:rPr>
        <w:t xml:space="preserve"> </w:t>
      </w:r>
      <w:r w:rsidRPr="003B6D6B" w:rsidR="00F43AC1">
        <w:rPr>
          <w:rFonts w:ascii="Times New Roman" w:eastAsia="Times New Roman" w:hAnsi="Times New Roman" w:cs="Times New Roman"/>
          <w:color w:val="auto"/>
          <w:lang w:bidi="ar-SA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</w:t>
      </w: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административного штрафа в размере 500 руб., кото</w:t>
      </w: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рый следует перечислить на следующие реквизиты:</w:t>
      </w:r>
    </w:p>
    <w:p w:rsidR="00BD3CEC" w:rsidRPr="003B6D6B" w:rsidP="003B6D6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«Управление обеспечения деятельности мировых судей города Севастополя: Управление обеспечения деятельности мировых судей города Севастополя, номер счета получателя средств: 03100643000000017400, ИНН 9204550954, КПП 920401001, Код ОКТМО 67312000, банк получ</w:t>
      </w: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ателя средств: в отделение Севастополя Банка России, БИК ТОФК 016711001, ЕКС 40102810045370000056, КБК 84611601153010005140, УИН </w:t>
      </w:r>
      <w:r w:rsidRPr="003B6D6B" w:rsidR="003B6D6B">
        <w:rPr>
          <w:rFonts w:ascii="Times New Roman" w:eastAsia="Times New Roman" w:hAnsi="Times New Roman" w:cs="Times New Roman"/>
          <w:bCs/>
          <w:color w:val="auto"/>
          <w:sz w:val="25"/>
          <w:szCs w:val="25"/>
        </w:rPr>
        <w:t>0410727903138457810777975</w:t>
      </w: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 назначение платежа: оплата штрафа по постановлению  №5-</w:t>
      </w:r>
      <w:r w:rsidRPr="003B6D6B" w:rsidR="007E1CF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713</w:t>
      </w: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/8/2024 от 1</w:t>
      </w:r>
      <w:r w:rsidRPr="003B6D6B" w:rsidR="007E1CF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</w:t>
      </w: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ноября 2024 года».</w:t>
      </w:r>
    </w:p>
    <w:p w:rsidR="00BD3CEC" w:rsidRPr="003B6D6B" w:rsidP="003B6D6B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3B6D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Квитанцию</w:t>
      </w:r>
      <w:r w:rsidRPr="003B6D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 xml:space="preserve">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д. 10). </w:t>
      </w:r>
    </w:p>
    <w:p w:rsidR="00BD3CEC" w:rsidRPr="003B6D6B" w:rsidP="003B6D6B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3B6D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В соответствии со ст. 32.2 Кодекса Российской Федерации об администр</w:t>
      </w:r>
      <w:r w:rsidRPr="003B6D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3B6D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атьей 31.5 настоящего Кодекса.</w:t>
      </w:r>
    </w:p>
    <w:p w:rsidR="00BD3CEC" w:rsidRPr="003B6D6B" w:rsidP="003B6D6B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  <w:r w:rsidRPr="003B6D6B"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BD3CEC" w:rsidRPr="003B6D6B" w:rsidP="003B6D6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Постановление может быть обжаловано в </w:t>
      </w:r>
      <w:r w:rsidRPr="003B6D6B">
        <w:rPr>
          <w:rFonts w:ascii="Times New Roman" w:eastAsia="Times New Roman" w:hAnsi="Times New Roman" w:cs="Times New Roman"/>
          <w:color w:val="auto"/>
          <w:sz w:val="25"/>
          <w:szCs w:val="25"/>
        </w:rPr>
        <w:t>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BD0910" w:rsidRPr="003B6D6B" w:rsidP="003B6D6B">
      <w:pPr>
        <w:ind w:firstLine="567"/>
        <w:jc w:val="both"/>
        <w:rPr>
          <w:rFonts w:ascii="Times New Roman" w:hAnsi="Times New Roman" w:cs="Times New Roman"/>
        </w:rPr>
      </w:pPr>
    </w:p>
    <w:p w:rsidR="00BD0910" w:rsidRPr="00BD0910" w:rsidP="00857D83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6D6B">
        <w:rPr>
          <w:rFonts w:ascii="Times New Roman" w:hAnsi="Times New Roman" w:cs="Times New Roman"/>
        </w:rPr>
        <w:t xml:space="preserve">Мировой судья – </w:t>
      </w:r>
    </w:p>
    <w:sectPr w:rsidSect="00806187">
      <w:headerReference w:type="even" r:id="rId4"/>
      <w:pgSz w:w="11900" w:h="16840"/>
      <w:pgMar w:top="567" w:right="701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337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>
        <w:pPr>
          <w:pStyle w:val="Header"/>
          <w:jc w:val="center"/>
        </w:pPr>
      </w:p>
      <w:p w:rsidR="00743C16" w:rsidRPr="00743C16" w:rsidP="00743C16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07ED4"/>
    <w:rsid w:val="0001735B"/>
    <w:rsid w:val="00075803"/>
    <w:rsid w:val="00077CC1"/>
    <w:rsid w:val="000B1AAE"/>
    <w:rsid w:val="001E21FF"/>
    <w:rsid w:val="003515ED"/>
    <w:rsid w:val="003665B8"/>
    <w:rsid w:val="00381BF2"/>
    <w:rsid w:val="003B6D6B"/>
    <w:rsid w:val="003B7F0D"/>
    <w:rsid w:val="003C51BF"/>
    <w:rsid w:val="004312E8"/>
    <w:rsid w:val="00451430"/>
    <w:rsid w:val="004B3D5B"/>
    <w:rsid w:val="004B54D8"/>
    <w:rsid w:val="004D2588"/>
    <w:rsid w:val="005930EA"/>
    <w:rsid w:val="005A3BCB"/>
    <w:rsid w:val="00655560"/>
    <w:rsid w:val="006A6ACD"/>
    <w:rsid w:val="00743C16"/>
    <w:rsid w:val="00764D28"/>
    <w:rsid w:val="007E1CF0"/>
    <w:rsid w:val="008011CE"/>
    <w:rsid w:val="00806187"/>
    <w:rsid w:val="0085188B"/>
    <w:rsid w:val="008547DC"/>
    <w:rsid w:val="00857D83"/>
    <w:rsid w:val="008912AA"/>
    <w:rsid w:val="008937B1"/>
    <w:rsid w:val="00AD5D2C"/>
    <w:rsid w:val="00AE76C7"/>
    <w:rsid w:val="00B53465"/>
    <w:rsid w:val="00B65503"/>
    <w:rsid w:val="00BD0910"/>
    <w:rsid w:val="00BD3CEC"/>
    <w:rsid w:val="00CC3CA1"/>
    <w:rsid w:val="00E034EC"/>
    <w:rsid w:val="00E13F39"/>
    <w:rsid w:val="00E14B6F"/>
    <w:rsid w:val="00EA6DF5"/>
    <w:rsid w:val="00EC3275"/>
    <w:rsid w:val="00EF73A2"/>
    <w:rsid w:val="00F43AC1"/>
    <w:rsid w:val="00F55F5B"/>
    <w:rsid w:val="00F7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