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48" w:rsidRPr="00C66022" w:rsidP="00881B48">
      <w:pPr>
        <w:ind w:firstLine="567"/>
        <w:jc w:val="right"/>
        <w:rPr>
          <w:sz w:val="25"/>
          <w:szCs w:val="25"/>
        </w:rPr>
      </w:pPr>
    </w:p>
    <w:p w:rsidR="00881B48" w:rsidRPr="00C66022" w:rsidP="00881B48">
      <w:pPr>
        <w:ind w:firstLine="567"/>
        <w:jc w:val="right"/>
        <w:rPr>
          <w:sz w:val="25"/>
          <w:szCs w:val="25"/>
        </w:rPr>
      </w:pPr>
      <w:r w:rsidRPr="00C66022">
        <w:rPr>
          <w:sz w:val="25"/>
          <w:szCs w:val="25"/>
        </w:rPr>
        <w:t>Уникальный идентификатор дела</w:t>
      </w:r>
    </w:p>
    <w:p w:rsidR="00881B48" w:rsidRPr="00C66022" w:rsidP="00881B48">
      <w:pPr>
        <w:ind w:firstLine="567"/>
        <w:jc w:val="right"/>
        <w:rPr>
          <w:sz w:val="25"/>
          <w:szCs w:val="25"/>
        </w:rPr>
      </w:pPr>
      <w:r w:rsidRPr="00C66022">
        <w:rPr>
          <w:sz w:val="25"/>
          <w:szCs w:val="25"/>
        </w:rPr>
        <w:t>№ 92</w:t>
      </w:r>
      <w:r w:rsidRPr="00C66022">
        <w:rPr>
          <w:sz w:val="25"/>
          <w:szCs w:val="25"/>
          <w:lang w:val="en-US"/>
        </w:rPr>
        <w:t>MS</w:t>
      </w:r>
      <w:r w:rsidRPr="00C66022">
        <w:rPr>
          <w:sz w:val="25"/>
          <w:szCs w:val="25"/>
        </w:rPr>
        <w:t>0008-01-</w:t>
      </w:r>
      <w:r w:rsidRPr="00C66022" w:rsidR="0002061C">
        <w:rPr>
          <w:sz w:val="25"/>
          <w:szCs w:val="25"/>
        </w:rPr>
        <w:t>2024-</w:t>
      </w:r>
      <w:r w:rsidRPr="00C66022" w:rsidR="008371DE">
        <w:rPr>
          <w:sz w:val="25"/>
          <w:szCs w:val="25"/>
        </w:rPr>
        <w:t>00</w:t>
      </w:r>
      <w:r w:rsidRPr="00C66022" w:rsidR="00A1105B">
        <w:rPr>
          <w:sz w:val="25"/>
          <w:szCs w:val="25"/>
        </w:rPr>
        <w:t>2</w:t>
      </w:r>
      <w:r w:rsidRPr="00C66022" w:rsidR="00DF0CA4">
        <w:rPr>
          <w:sz w:val="25"/>
          <w:szCs w:val="25"/>
        </w:rPr>
        <w:t>8</w:t>
      </w:r>
      <w:r w:rsidRPr="00C66022" w:rsidR="003E1F52">
        <w:rPr>
          <w:sz w:val="25"/>
          <w:szCs w:val="25"/>
        </w:rPr>
        <w:t>08</w:t>
      </w:r>
      <w:r w:rsidRPr="00C66022" w:rsidR="008371DE">
        <w:rPr>
          <w:sz w:val="25"/>
          <w:szCs w:val="25"/>
        </w:rPr>
        <w:t>-</w:t>
      </w:r>
      <w:r w:rsidRPr="00C66022" w:rsidR="003E1F52">
        <w:rPr>
          <w:sz w:val="25"/>
          <w:szCs w:val="25"/>
        </w:rPr>
        <w:t>17</w:t>
      </w:r>
    </w:p>
    <w:p w:rsidR="00881B48" w:rsidRPr="00C66022" w:rsidP="00881B48">
      <w:pPr>
        <w:ind w:firstLine="567"/>
        <w:jc w:val="right"/>
        <w:rPr>
          <w:sz w:val="25"/>
          <w:szCs w:val="25"/>
        </w:rPr>
      </w:pPr>
      <w:r w:rsidRPr="00C66022">
        <w:rPr>
          <w:sz w:val="25"/>
          <w:szCs w:val="25"/>
        </w:rPr>
        <w:t>Дело № 5-</w:t>
      </w:r>
      <w:r w:rsidRPr="00C66022" w:rsidR="00A1105B">
        <w:rPr>
          <w:sz w:val="25"/>
          <w:szCs w:val="25"/>
        </w:rPr>
        <w:t>6</w:t>
      </w:r>
      <w:r w:rsidRPr="00C66022" w:rsidR="00DF0CA4">
        <w:rPr>
          <w:sz w:val="25"/>
          <w:szCs w:val="25"/>
        </w:rPr>
        <w:t>9</w:t>
      </w:r>
      <w:r w:rsidRPr="00C66022" w:rsidR="003E1F52">
        <w:rPr>
          <w:sz w:val="25"/>
          <w:szCs w:val="25"/>
        </w:rPr>
        <w:t>3</w:t>
      </w:r>
      <w:r w:rsidRPr="00C66022">
        <w:rPr>
          <w:sz w:val="25"/>
          <w:szCs w:val="25"/>
        </w:rPr>
        <w:t>/8/202</w:t>
      </w:r>
      <w:r w:rsidRPr="00C66022" w:rsidR="0002061C">
        <w:rPr>
          <w:sz w:val="25"/>
          <w:szCs w:val="25"/>
        </w:rPr>
        <w:t>4</w:t>
      </w:r>
    </w:p>
    <w:p w:rsidR="00881B48" w:rsidRPr="00C66022" w:rsidP="00881B48">
      <w:pPr>
        <w:ind w:firstLine="567"/>
        <w:jc w:val="center"/>
        <w:rPr>
          <w:b/>
          <w:sz w:val="25"/>
          <w:szCs w:val="25"/>
        </w:rPr>
      </w:pPr>
      <w:r w:rsidRPr="00C66022">
        <w:rPr>
          <w:b/>
          <w:sz w:val="25"/>
          <w:szCs w:val="25"/>
        </w:rPr>
        <w:t>ПОСТАНОВЛЕНИЕ</w:t>
      </w:r>
    </w:p>
    <w:p w:rsidR="00881B48" w:rsidRPr="00C66022" w:rsidP="00881B48">
      <w:pPr>
        <w:ind w:firstLine="567"/>
        <w:jc w:val="center"/>
        <w:rPr>
          <w:b/>
          <w:sz w:val="25"/>
          <w:szCs w:val="25"/>
        </w:rPr>
      </w:pPr>
      <w:r w:rsidRPr="00C66022">
        <w:rPr>
          <w:b/>
          <w:sz w:val="25"/>
          <w:szCs w:val="25"/>
        </w:rPr>
        <w:t xml:space="preserve">по делу об административном правонарушении </w:t>
      </w:r>
    </w:p>
    <w:p w:rsidR="00881B48" w:rsidRPr="00C66022" w:rsidP="00881B48">
      <w:pPr>
        <w:ind w:firstLine="567"/>
        <w:jc w:val="both"/>
        <w:rPr>
          <w:sz w:val="25"/>
          <w:szCs w:val="25"/>
        </w:rPr>
      </w:pPr>
    </w:p>
    <w:p w:rsidR="00881B48" w:rsidRPr="00C66022" w:rsidP="00881B48">
      <w:pPr>
        <w:ind w:firstLine="567"/>
        <w:jc w:val="both"/>
        <w:rPr>
          <w:sz w:val="25"/>
          <w:szCs w:val="25"/>
        </w:rPr>
      </w:pPr>
      <w:r w:rsidRPr="00C66022">
        <w:rPr>
          <w:sz w:val="25"/>
          <w:szCs w:val="25"/>
        </w:rPr>
        <w:t>11 ноября</w:t>
      </w:r>
      <w:r w:rsidRPr="00C66022" w:rsidR="0002061C">
        <w:rPr>
          <w:sz w:val="25"/>
          <w:szCs w:val="25"/>
        </w:rPr>
        <w:t xml:space="preserve"> 2024</w:t>
      </w:r>
      <w:r w:rsidRPr="00C66022">
        <w:rPr>
          <w:sz w:val="25"/>
          <w:szCs w:val="25"/>
        </w:rPr>
        <w:t xml:space="preserve"> года                                                          </w:t>
      </w:r>
      <w:r w:rsidRPr="00C66022" w:rsidR="0002061C">
        <w:rPr>
          <w:sz w:val="25"/>
          <w:szCs w:val="25"/>
        </w:rPr>
        <w:t xml:space="preserve">             </w:t>
      </w:r>
      <w:r w:rsidRPr="00C66022">
        <w:rPr>
          <w:sz w:val="25"/>
          <w:szCs w:val="25"/>
        </w:rPr>
        <w:t xml:space="preserve"> город Севастополь</w:t>
      </w:r>
    </w:p>
    <w:p w:rsidR="00881B48" w:rsidRPr="00C66022" w:rsidP="00881B48">
      <w:pPr>
        <w:ind w:firstLine="567"/>
        <w:jc w:val="both"/>
        <w:rPr>
          <w:sz w:val="25"/>
          <w:szCs w:val="25"/>
        </w:rPr>
      </w:pPr>
    </w:p>
    <w:p w:rsidR="000E6371" w:rsidRPr="00C66022" w:rsidP="000E6371">
      <w:pPr>
        <w:ind w:firstLine="567"/>
        <w:jc w:val="both"/>
        <w:rPr>
          <w:sz w:val="25"/>
          <w:szCs w:val="25"/>
        </w:rPr>
      </w:pPr>
      <w:r w:rsidRPr="00C66022">
        <w:rPr>
          <w:sz w:val="25"/>
          <w:szCs w:val="25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</w:t>
      </w:r>
      <w:r w:rsidRPr="00C66022">
        <w:rPr>
          <w:sz w:val="25"/>
          <w:szCs w:val="25"/>
        </w:rPr>
        <w:t xml:space="preserve">ования Российской Федерации по г. Севастополю, в отношении: </w:t>
      </w:r>
    </w:p>
    <w:p w:rsidR="0002061C" w:rsidRPr="00C66022" w:rsidP="0002061C">
      <w:pPr>
        <w:widowControl w:val="0"/>
        <w:ind w:firstLine="567"/>
        <w:jc w:val="both"/>
        <w:rPr>
          <w:sz w:val="25"/>
          <w:szCs w:val="25"/>
        </w:rPr>
      </w:pPr>
      <w:r w:rsidRPr="00C66022">
        <w:rPr>
          <w:sz w:val="25"/>
          <w:szCs w:val="25"/>
        </w:rPr>
        <w:t>должностного лица –</w:t>
      </w:r>
      <w:r w:rsidRPr="00C66022" w:rsidR="003E1F52">
        <w:rPr>
          <w:sz w:val="25"/>
          <w:szCs w:val="25"/>
        </w:rPr>
        <w:t xml:space="preserve"> </w:t>
      </w:r>
      <w:r w:rsidRPr="00C66022" w:rsidR="008371DE">
        <w:rPr>
          <w:sz w:val="25"/>
          <w:szCs w:val="25"/>
        </w:rPr>
        <w:t>директора Общества с ограниченной ответственностью «</w:t>
      </w:r>
      <w:r w:rsidRPr="00C66022" w:rsidR="003E1F52">
        <w:rPr>
          <w:sz w:val="25"/>
          <w:szCs w:val="25"/>
        </w:rPr>
        <w:t>Обслуживающая компания «Флора</w:t>
      </w:r>
      <w:r w:rsidRPr="00C66022" w:rsidR="008371DE">
        <w:rPr>
          <w:sz w:val="25"/>
          <w:szCs w:val="25"/>
        </w:rPr>
        <w:t xml:space="preserve">» </w:t>
      </w:r>
      <w:r w:rsidRPr="00C66022" w:rsidR="003E1F52">
        <w:rPr>
          <w:b/>
          <w:sz w:val="25"/>
          <w:szCs w:val="25"/>
        </w:rPr>
        <w:t>Зубко Натальи Порфирьевны</w:t>
      </w:r>
      <w:r>
        <w:rPr>
          <w:b/>
          <w:sz w:val="25"/>
          <w:szCs w:val="25"/>
        </w:rPr>
        <w:t>,</w:t>
      </w:r>
      <w:r w:rsidRPr="00C66022" w:rsidR="00A1105B">
        <w:rPr>
          <w:b/>
          <w:sz w:val="25"/>
          <w:szCs w:val="25"/>
        </w:rPr>
        <w:t xml:space="preserve"> </w:t>
      </w:r>
      <w:r>
        <w:rPr>
          <w:bCs/>
          <w:sz w:val="25"/>
          <w:szCs w:val="25"/>
        </w:rPr>
        <w:t>«данные изъяты»</w:t>
      </w:r>
      <w:r w:rsidRPr="00C66022" w:rsidR="00965D3D">
        <w:rPr>
          <w:sz w:val="25"/>
          <w:szCs w:val="25"/>
        </w:rPr>
        <w:t xml:space="preserve">, </w:t>
      </w:r>
      <w:r w:rsidRPr="00C66022" w:rsidR="007158A9">
        <w:rPr>
          <w:sz w:val="25"/>
          <w:szCs w:val="25"/>
        </w:rPr>
        <w:t>р</w:t>
      </w:r>
      <w:r w:rsidRPr="00C66022" w:rsidR="00AE61A7">
        <w:rPr>
          <w:sz w:val="25"/>
          <w:szCs w:val="25"/>
        </w:rPr>
        <w:t>анее</w:t>
      </w:r>
      <w:r w:rsidRPr="00C66022" w:rsidR="003E1F52">
        <w:rPr>
          <w:sz w:val="25"/>
          <w:szCs w:val="25"/>
        </w:rPr>
        <w:t xml:space="preserve"> </w:t>
      </w:r>
      <w:r w:rsidRPr="00C66022" w:rsidR="000F5B58">
        <w:rPr>
          <w:sz w:val="25"/>
          <w:szCs w:val="25"/>
        </w:rPr>
        <w:t>привле</w:t>
      </w:r>
      <w:r w:rsidRPr="00C66022" w:rsidR="00AE61A7">
        <w:rPr>
          <w:sz w:val="25"/>
          <w:szCs w:val="25"/>
        </w:rPr>
        <w:t>кавше</w:t>
      </w:r>
      <w:r w:rsidRPr="00C66022" w:rsidR="003E1F52">
        <w:rPr>
          <w:sz w:val="25"/>
          <w:szCs w:val="25"/>
        </w:rPr>
        <w:t>йся</w:t>
      </w:r>
      <w:r w:rsidRPr="00C66022">
        <w:rPr>
          <w:sz w:val="25"/>
          <w:szCs w:val="25"/>
        </w:rPr>
        <w:t xml:space="preserve"> </w:t>
      </w:r>
      <w:r w:rsidRPr="00C66022" w:rsidR="000F5B58">
        <w:rPr>
          <w:sz w:val="25"/>
          <w:szCs w:val="25"/>
        </w:rPr>
        <w:t xml:space="preserve">к административной ответственности за совершение правонарушений по </w:t>
      </w:r>
      <w:r w:rsidRPr="00C66022" w:rsidR="003E1F52">
        <w:rPr>
          <w:sz w:val="25"/>
          <w:szCs w:val="25"/>
        </w:rPr>
        <w:t xml:space="preserve">ст. 15.33.2 </w:t>
      </w:r>
      <w:r w:rsidRPr="00C66022" w:rsidR="000F5B58">
        <w:rPr>
          <w:sz w:val="25"/>
          <w:szCs w:val="25"/>
        </w:rPr>
        <w:t>Кодексу Российской Федерации об административных правонарушениях</w:t>
      </w:r>
      <w:r w:rsidRPr="00C66022">
        <w:rPr>
          <w:sz w:val="25"/>
          <w:szCs w:val="25"/>
        </w:rPr>
        <w:t xml:space="preserve">, </w:t>
      </w:r>
    </w:p>
    <w:p w:rsidR="000E6371" w:rsidRPr="00C66022" w:rsidP="000E6371">
      <w:pPr>
        <w:widowControl w:val="0"/>
        <w:ind w:firstLine="567"/>
        <w:jc w:val="both"/>
        <w:rPr>
          <w:b/>
          <w:sz w:val="25"/>
          <w:szCs w:val="25"/>
        </w:rPr>
      </w:pPr>
      <w:r w:rsidRPr="00C66022">
        <w:rPr>
          <w:sz w:val="25"/>
          <w:szCs w:val="25"/>
        </w:rPr>
        <w:t xml:space="preserve">по </w:t>
      </w:r>
      <w:r w:rsidRPr="00C66022">
        <w:rPr>
          <w:b/>
          <w:sz w:val="25"/>
          <w:szCs w:val="25"/>
        </w:rPr>
        <w:t xml:space="preserve">ч. 1 ст. 15.33.2 </w:t>
      </w:r>
      <w:r w:rsidRPr="00C66022" w:rsidR="00A10F31">
        <w:rPr>
          <w:sz w:val="25"/>
          <w:szCs w:val="25"/>
          <w:lang w:bidi="ru-RU"/>
        </w:rPr>
        <w:t>Кодекса Российской Федерации об административных правонарушениях</w:t>
      </w:r>
      <w:r w:rsidRPr="00C66022">
        <w:rPr>
          <w:b/>
          <w:sz w:val="25"/>
          <w:szCs w:val="25"/>
        </w:rPr>
        <w:t>,</w:t>
      </w:r>
    </w:p>
    <w:p w:rsidR="00881B48" w:rsidRPr="00C66022" w:rsidP="00881B48">
      <w:pPr>
        <w:widowControl w:val="0"/>
        <w:ind w:firstLine="567"/>
        <w:jc w:val="center"/>
        <w:rPr>
          <w:b/>
          <w:sz w:val="25"/>
          <w:szCs w:val="25"/>
        </w:rPr>
      </w:pPr>
      <w:r w:rsidRPr="00C66022">
        <w:rPr>
          <w:b/>
          <w:sz w:val="25"/>
          <w:szCs w:val="25"/>
        </w:rPr>
        <w:t>УСТАНОВИЛ:</w:t>
      </w:r>
    </w:p>
    <w:p w:rsidR="00881B48" w:rsidRPr="00C66022" w:rsidP="00881B48">
      <w:pPr>
        <w:widowControl w:val="0"/>
        <w:ind w:firstLine="567"/>
        <w:jc w:val="both"/>
        <w:rPr>
          <w:sz w:val="25"/>
          <w:szCs w:val="25"/>
        </w:rPr>
      </w:pPr>
    </w:p>
    <w:p w:rsidR="00C8469A" w:rsidRPr="00C66022" w:rsidP="0002061C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Зубко Н.П.</w:t>
      </w:r>
      <w:r w:rsidRPr="00C66022" w:rsidR="007158A9">
        <w:rPr>
          <w:color w:val="000000"/>
          <w:sz w:val="25"/>
          <w:szCs w:val="25"/>
          <w:lang w:bidi="ru-RU"/>
        </w:rPr>
        <w:t>, как должностное лицо –</w:t>
      </w:r>
      <w:r w:rsidRPr="00C66022" w:rsidR="00965D3D">
        <w:rPr>
          <w:color w:val="000000"/>
          <w:sz w:val="25"/>
          <w:szCs w:val="25"/>
          <w:lang w:bidi="ru-RU"/>
        </w:rPr>
        <w:t xml:space="preserve"> </w:t>
      </w:r>
      <w:r w:rsidRPr="00C66022">
        <w:rPr>
          <w:color w:val="000000"/>
          <w:sz w:val="25"/>
          <w:szCs w:val="25"/>
          <w:lang w:bidi="ru-RU"/>
        </w:rPr>
        <w:t>директор ООО «Обслуживающая компания «Флора»</w:t>
      </w:r>
      <w:r w:rsidRPr="00C66022" w:rsidR="008371DE">
        <w:rPr>
          <w:color w:val="000000"/>
          <w:sz w:val="25"/>
          <w:szCs w:val="25"/>
          <w:lang w:bidi="ru-RU"/>
        </w:rPr>
        <w:t xml:space="preserve">, </w:t>
      </w:r>
      <w:r w:rsidRPr="00C66022" w:rsidR="007158A9">
        <w:rPr>
          <w:color w:val="000000"/>
          <w:sz w:val="25"/>
          <w:szCs w:val="25"/>
          <w:lang w:bidi="ru-RU"/>
        </w:rPr>
        <w:t>совершил</w:t>
      </w:r>
      <w:r w:rsidRPr="00C66022">
        <w:rPr>
          <w:color w:val="000000"/>
          <w:sz w:val="25"/>
          <w:szCs w:val="25"/>
          <w:lang w:bidi="ru-RU"/>
        </w:rPr>
        <w:t>а</w:t>
      </w:r>
      <w:r w:rsidRPr="00C66022" w:rsidR="007158A9">
        <w:rPr>
          <w:color w:val="000000"/>
          <w:sz w:val="25"/>
          <w:szCs w:val="25"/>
          <w:lang w:bidi="ru-RU"/>
        </w:rPr>
        <w:t xml:space="preserve"> административное правонарушение, предусмотренное ч. 1 ст. 15.33.2 КоАП РФ, при следующих обстоятельствах. 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В Отделение Фонда пенсионного и социального страхования Российской Федерации по г. Севастополю поступило заявление «об установлении страховой пенсии, накопительной пенсии, срочной пенсионной выплаты или единовременной выплаты средств пенсионных накоплений»</w:t>
      </w:r>
      <w:r w:rsidRPr="00C66022">
        <w:rPr>
          <w:color w:val="000000"/>
          <w:sz w:val="25"/>
          <w:szCs w:val="25"/>
          <w:lang w:bidi="ru-RU"/>
        </w:rPr>
        <w:t xml:space="preserve"> от застрахованного лица </w:t>
      </w:r>
      <w:r>
        <w:rPr>
          <w:bCs/>
          <w:sz w:val="25"/>
          <w:szCs w:val="25"/>
        </w:rPr>
        <w:t>«данные изъяты»</w:t>
      </w:r>
      <w:r w:rsidRPr="00C66022">
        <w:rPr>
          <w:color w:val="000000"/>
          <w:sz w:val="25"/>
          <w:szCs w:val="25"/>
          <w:lang w:bidi="ru-RU"/>
        </w:rPr>
        <w:t xml:space="preserve">, являющегося сотрудником </w:t>
      </w:r>
      <w:r w:rsidRPr="00C66022" w:rsidR="003E1F52">
        <w:rPr>
          <w:color w:val="000000"/>
          <w:sz w:val="25"/>
          <w:szCs w:val="25"/>
          <w:lang w:bidi="ru-RU"/>
        </w:rPr>
        <w:t>ООО «Обслуживающая компания «Флора»</w:t>
      </w:r>
      <w:r w:rsidRPr="00C66022">
        <w:rPr>
          <w:color w:val="000000"/>
          <w:sz w:val="25"/>
          <w:szCs w:val="25"/>
          <w:lang w:bidi="ru-RU"/>
        </w:rPr>
        <w:t>.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Согласно пункта 4 статьи 11 Федерального закона от 1 апреля 1996 г. № 27-ФЗ «Об индивидуальном (персонифицированном) учете в системах обязательного </w:t>
      </w:r>
      <w:r w:rsidRPr="00C66022">
        <w:rPr>
          <w:color w:val="000000"/>
          <w:sz w:val="25"/>
          <w:szCs w:val="25"/>
          <w:lang w:bidi="ru-RU"/>
        </w:rPr>
        <w:t>пенсионного страхования и обязательного социального страхования»</w:t>
      </w:r>
      <w:r w:rsidRPr="00C66022" w:rsidR="00BD12D3">
        <w:rPr>
          <w:color w:val="000000"/>
          <w:sz w:val="25"/>
          <w:szCs w:val="25"/>
          <w:lang w:bidi="ru-RU"/>
        </w:rPr>
        <w:t>, в случае подачи застрахованным лицом в территориальные органы пенсионного и социального страхования Российской Федерации заявления об установлении страховой пенсии, накопительной пенсии, срочной пенсионной выплаты или единовременной выплаты средств пенсионных накоплений территориальными органами фонда направляется запрос страхователю, являющемуся работодателем, обратившегося с вышеуказанным заявлением застрахованного лица, о предоставлении сведений по форме СЗВ-СТАЖ с типом «Назначение пенсии» в отношении данного застрахованного лица.</w:t>
      </w:r>
      <w:r w:rsidRPr="00C66022" w:rsidR="006A391D">
        <w:rPr>
          <w:color w:val="000000"/>
          <w:sz w:val="25"/>
          <w:szCs w:val="25"/>
          <w:lang w:bidi="ru-RU"/>
        </w:rPr>
        <w:t xml:space="preserve"> </w:t>
      </w:r>
    </w:p>
    <w:p w:rsidR="00FC3E9D" w:rsidRPr="00C66022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В соответствии с частями 1 и 2 статьи 4.8 КоАП РФ, сроки, предусмотренные настоящим Кодексом, исчисляются часами, сутками, днями, месяцами, годами. Течение срок</w:t>
      </w:r>
      <w:r w:rsidRPr="00C66022">
        <w:rPr>
          <w:color w:val="000000"/>
          <w:sz w:val="25"/>
          <w:szCs w:val="25"/>
          <w:lang w:bidi="ru-RU"/>
        </w:rPr>
        <w:t>а, определённого периодом, начинается на следующий день после календарной даты или наступления события, которыми определено начало срока. Срок, исчисляемый сутками, истекает в 24 часа последних суток.</w:t>
      </w:r>
    </w:p>
    <w:p w:rsidR="00C66022" w:rsidRPr="00C66022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Страхователь обязан представить указанные сведения в те</w:t>
      </w:r>
      <w:r w:rsidRPr="00C66022">
        <w:rPr>
          <w:color w:val="000000"/>
          <w:sz w:val="25"/>
          <w:szCs w:val="25"/>
          <w:lang w:bidi="ru-RU"/>
        </w:rPr>
        <w:t>чении трех календарных дней с дня поступления к страхователю запроса органа СФР. При этом, день поступления запроса засчитывается в трехдневный срок предоставления ответа. Если третий календарный день не является рабочим днем, сведения по запросу должны бы</w:t>
      </w:r>
      <w:r w:rsidRPr="00C66022">
        <w:rPr>
          <w:color w:val="000000"/>
          <w:sz w:val="25"/>
          <w:szCs w:val="25"/>
          <w:lang w:bidi="ru-RU"/>
        </w:rPr>
        <w:t>ть предоставлены в ближайший следующий за ним рабочий день.</w:t>
      </w:r>
    </w:p>
    <w:p w:rsidR="00FC3E9D" w:rsidRPr="00C66022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Запрос страхователю направлен по телекоммуникационным каналам связи 1</w:t>
      </w:r>
      <w:r w:rsidRPr="00C66022" w:rsidR="00B8237A">
        <w:rPr>
          <w:color w:val="000000"/>
          <w:sz w:val="25"/>
          <w:szCs w:val="25"/>
          <w:lang w:bidi="ru-RU"/>
        </w:rPr>
        <w:t>6</w:t>
      </w:r>
      <w:r w:rsidRPr="00C66022" w:rsidR="00C66022">
        <w:rPr>
          <w:color w:val="000000"/>
          <w:sz w:val="25"/>
          <w:szCs w:val="25"/>
          <w:lang w:bidi="ru-RU"/>
        </w:rPr>
        <w:t xml:space="preserve"> июля </w:t>
      </w:r>
      <w:r w:rsidRPr="00C66022">
        <w:rPr>
          <w:color w:val="000000"/>
          <w:sz w:val="25"/>
          <w:szCs w:val="25"/>
          <w:lang w:bidi="ru-RU"/>
        </w:rPr>
        <w:t>2024</w:t>
      </w:r>
      <w:r w:rsidRPr="00C66022" w:rsidR="00C66022">
        <w:rPr>
          <w:color w:val="000000"/>
          <w:sz w:val="25"/>
          <w:szCs w:val="25"/>
          <w:lang w:bidi="ru-RU"/>
        </w:rPr>
        <w:t xml:space="preserve"> года.</w:t>
      </w:r>
      <w:r w:rsidRPr="00C66022">
        <w:rPr>
          <w:color w:val="000000"/>
          <w:sz w:val="25"/>
          <w:szCs w:val="25"/>
          <w:lang w:bidi="ru-RU"/>
        </w:rPr>
        <w:t xml:space="preserve"> </w:t>
      </w:r>
      <w:r w:rsidRPr="00C66022" w:rsidR="000A65BC">
        <w:rPr>
          <w:color w:val="000000"/>
          <w:sz w:val="25"/>
          <w:szCs w:val="25"/>
          <w:lang w:bidi="ru-RU"/>
        </w:rPr>
        <w:t>Граничный срок представления сведений 1</w:t>
      </w:r>
      <w:r w:rsidRPr="00C66022" w:rsidR="00B8237A">
        <w:rPr>
          <w:color w:val="000000"/>
          <w:sz w:val="25"/>
          <w:szCs w:val="25"/>
          <w:lang w:bidi="ru-RU"/>
        </w:rPr>
        <w:t>8</w:t>
      </w:r>
      <w:r w:rsidRPr="00C66022" w:rsidR="00C66022">
        <w:rPr>
          <w:color w:val="000000"/>
          <w:sz w:val="25"/>
          <w:szCs w:val="25"/>
          <w:lang w:bidi="ru-RU"/>
        </w:rPr>
        <w:t xml:space="preserve"> июля </w:t>
      </w:r>
      <w:r w:rsidRPr="00C66022" w:rsidR="000A65BC">
        <w:rPr>
          <w:color w:val="000000"/>
          <w:sz w:val="25"/>
          <w:szCs w:val="25"/>
          <w:lang w:bidi="ru-RU"/>
        </w:rPr>
        <w:t>2024</w:t>
      </w:r>
      <w:r w:rsidRPr="00C66022" w:rsidR="00C66022">
        <w:rPr>
          <w:color w:val="000000"/>
          <w:sz w:val="25"/>
          <w:szCs w:val="25"/>
          <w:lang w:bidi="ru-RU"/>
        </w:rPr>
        <w:t xml:space="preserve"> года</w:t>
      </w:r>
      <w:r w:rsidRPr="00C66022" w:rsidR="000A65BC">
        <w:rPr>
          <w:color w:val="000000"/>
          <w:sz w:val="25"/>
          <w:szCs w:val="25"/>
          <w:lang w:bidi="ru-RU"/>
        </w:rPr>
        <w:t>.</w:t>
      </w:r>
      <w:r w:rsidRPr="00C66022">
        <w:rPr>
          <w:color w:val="000000"/>
          <w:sz w:val="25"/>
          <w:szCs w:val="25"/>
          <w:lang w:bidi="ru-RU"/>
        </w:rPr>
        <w:t xml:space="preserve"> Фактически сведения были предоставлены 1</w:t>
      </w:r>
      <w:r w:rsidRPr="00C66022" w:rsidR="00B8237A">
        <w:rPr>
          <w:color w:val="000000"/>
          <w:sz w:val="25"/>
          <w:szCs w:val="25"/>
          <w:lang w:bidi="ru-RU"/>
        </w:rPr>
        <w:t>9</w:t>
      </w:r>
      <w:r w:rsidRPr="00C66022" w:rsidR="00C66022">
        <w:rPr>
          <w:color w:val="000000"/>
          <w:sz w:val="25"/>
          <w:szCs w:val="25"/>
          <w:lang w:bidi="ru-RU"/>
        </w:rPr>
        <w:t xml:space="preserve"> июля </w:t>
      </w:r>
      <w:r w:rsidRPr="00C66022">
        <w:rPr>
          <w:color w:val="000000"/>
          <w:sz w:val="25"/>
          <w:szCs w:val="25"/>
          <w:lang w:bidi="ru-RU"/>
        </w:rPr>
        <w:t>2024</w:t>
      </w:r>
      <w:r w:rsidRPr="00C66022" w:rsidR="00C66022">
        <w:rPr>
          <w:color w:val="000000"/>
          <w:sz w:val="25"/>
          <w:szCs w:val="25"/>
          <w:lang w:bidi="ru-RU"/>
        </w:rPr>
        <w:t xml:space="preserve"> года</w:t>
      </w:r>
      <w:r w:rsidRPr="00C66022">
        <w:rPr>
          <w:color w:val="000000"/>
          <w:sz w:val="25"/>
          <w:szCs w:val="25"/>
          <w:lang w:bidi="ru-RU"/>
        </w:rPr>
        <w:t>.</w:t>
      </w:r>
    </w:p>
    <w:p w:rsidR="006A391D" w:rsidRPr="00C66022" w:rsidP="006A391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Зубко Н.П. на рассмотрение дела не явилась, о дате, месте и времени рассмотрения </w:t>
      </w:r>
      <w:r w:rsidRPr="00C66022">
        <w:rPr>
          <w:color w:val="000000"/>
          <w:sz w:val="25"/>
          <w:szCs w:val="25"/>
          <w:lang w:bidi="ru-RU"/>
        </w:rPr>
        <w:t>дела исходя из правовой позиции, изложенной в пункте 6 постановления Пленума Верховного Суда Российской Федерации от 24 марта 2005 года № 5 «О некоторых вопросах, возник</w:t>
      </w:r>
      <w:r w:rsidRPr="00C66022">
        <w:rPr>
          <w:color w:val="000000"/>
          <w:sz w:val="25"/>
          <w:szCs w:val="25"/>
          <w:lang w:bidi="ru-RU"/>
        </w:rPr>
        <w:t xml:space="preserve">ающих у судов при применении Кодекса Российской Федерации об административных правонарушениях», извещена надлежащим образом, ходатайств об отложении судебного разбирательства в адрес мирового судьи не направила, причины неявки суду не сообщила. 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Исследовав</w:t>
      </w:r>
      <w:r w:rsidRPr="00C66022">
        <w:rPr>
          <w:color w:val="000000"/>
          <w:sz w:val="25"/>
          <w:szCs w:val="25"/>
          <w:lang w:bidi="ru-RU"/>
        </w:rPr>
        <w:t xml:space="preserve"> материалы дела об административном правонарушении, прихожу к следующему выводу.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C66022">
        <w:rPr>
          <w:color w:val="000000"/>
          <w:sz w:val="25"/>
          <w:szCs w:val="25"/>
          <w:lang w:bidi="ru-RU"/>
        </w:rPr>
        <w:t>я в целях предупреждения совершения новых правонарушений как самим правонарушителем, так и другими лицами.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В соответствии со статьёй 24.1 КоАП РФ задачами производства по делам об административных правонарушениях являются всестороннее, полное, объективное </w:t>
      </w:r>
      <w:r w:rsidRPr="00C66022">
        <w:rPr>
          <w:color w:val="000000"/>
          <w:sz w:val="25"/>
          <w:szCs w:val="25"/>
          <w:lang w:bidi="ru-RU"/>
        </w:rPr>
        <w:t>и своевременное выяснение обстоятельств каждого дела, разрешение его в соответствии с законом.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</w:t>
      </w:r>
      <w:r w:rsidRPr="00C66022">
        <w:rPr>
          <w:color w:val="000000"/>
          <w:sz w:val="25"/>
          <w:szCs w:val="25"/>
          <w:lang w:bidi="ru-RU"/>
        </w:rPr>
        <w:t>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</w:t>
      </w:r>
      <w:r w:rsidRPr="00C66022">
        <w:rPr>
          <w:color w:val="000000"/>
          <w:sz w:val="25"/>
          <w:szCs w:val="25"/>
          <w:lang w:bidi="ru-RU"/>
        </w:rPr>
        <w:t>азрешения дела.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В соответствии с ч. 1 ст. 15.33.2 КоАП РФ, непредставление в установленный </w:t>
      </w:r>
      <w:hyperlink r:id="rId4" w:history="1">
        <w:r w:rsidRPr="00C66022">
          <w:rPr>
            <w:rStyle w:val="Hyperlink"/>
            <w:sz w:val="25"/>
            <w:szCs w:val="25"/>
            <w:u w:val="none"/>
            <w:lang w:bidi="ru-RU"/>
          </w:rPr>
          <w:t>законодательством</w:t>
        </w:r>
      </w:hyperlink>
      <w:r w:rsidRPr="00C66022">
        <w:rPr>
          <w:color w:val="000000"/>
          <w:sz w:val="25"/>
          <w:szCs w:val="25"/>
          <w:lang w:bidi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C66022">
        <w:rPr>
          <w:color w:val="000000"/>
          <w:sz w:val="25"/>
          <w:szCs w:val="25"/>
          <w:lang w:bidi="ru-RU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C66022">
        <w:rPr>
          <w:color w:val="000000"/>
          <w:sz w:val="25"/>
          <w:szCs w:val="25"/>
          <w:lang w:bidi="ru-RU"/>
        </w:rPr>
        <w:t xml:space="preserve">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66022">
          <w:rPr>
            <w:rStyle w:val="Hyperlink"/>
            <w:sz w:val="25"/>
            <w:szCs w:val="25"/>
            <w:u w:val="none"/>
            <w:lang w:bidi="ru-RU"/>
          </w:rPr>
          <w:t>частью 2</w:t>
        </w:r>
      </w:hyperlink>
      <w:r w:rsidRPr="00C66022">
        <w:rPr>
          <w:color w:val="000000"/>
          <w:sz w:val="25"/>
          <w:szCs w:val="25"/>
          <w:lang w:bidi="ru-RU"/>
        </w:rPr>
        <w:t xml:space="preserve"> настоящей статьи, влечет наложен</w:t>
      </w:r>
      <w:r w:rsidRPr="00C66022">
        <w:rPr>
          <w:color w:val="000000"/>
          <w:sz w:val="25"/>
          <w:szCs w:val="25"/>
          <w:lang w:bidi="ru-RU"/>
        </w:rPr>
        <w:t>ие административного штрафа на должностных лиц в размере от трехсот до пятисот рублей.</w:t>
      </w:r>
    </w:p>
    <w:p w:rsidR="00FC3E9D" w:rsidRPr="00C66022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Событие и виновность должностного лица </w:t>
      </w:r>
      <w:r w:rsidRPr="00C66022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C66022">
        <w:rPr>
          <w:color w:val="000000"/>
          <w:sz w:val="25"/>
          <w:szCs w:val="25"/>
          <w:lang w:bidi="ru-RU"/>
        </w:rPr>
        <w:t xml:space="preserve">в совершении указанного административного правонарушения подтверждены письменными доказательствами по делу: протоколом </w:t>
      </w:r>
      <w:r w:rsidRPr="00C66022">
        <w:rPr>
          <w:color w:val="000000"/>
          <w:sz w:val="25"/>
          <w:szCs w:val="25"/>
          <w:lang w:bidi="ru-RU"/>
        </w:rPr>
        <w:t>об административном правонарушении № 6</w:t>
      </w:r>
      <w:r w:rsidRPr="00C66022" w:rsidR="00B8237A">
        <w:rPr>
          <w:color w:val="000000"/>
          <w:sz w:val="25"/>
          <w:szCs w:val="25"/>
          <w:lang w:bidi="ru-RU"/>
        </w:rPr>
        <w:t>25</w:t>
      </w:r>
      <w:r w:rsidRPr="00C66022">
        <w:rPr>
          <w:color w:val="000000"/>
          <w:sz w:val="25"/>
          <w:szCs w:val="25"/>
          <w:lang w:bidi="ru-RU"/>
        </w:rPr>
        <w:t>-С от 08</w:t>
      </w:r>
      <w:r w:rsidR="00C66022">
        <w:rPr>
          <w:color w:val="000000"/>
          <w:sz w:val="25"/>
          <w:szCs w:val="25"/>
          <w:lang w:bidi="ru-RU"/>
        </w:rPr>
        <w:t xml:space="preserve"> октября </w:t>
      </w:r>
      <w:r w:rsidRPr="00C66022">
        <w:rPr>
          <w:color w:val="000000"/>
          <w:sz w:val="25"/>
          <w:szCs w:val="25"/>
          <w:lang w:bidi="ru-RU"/>
        </w:rPr>
        <w:t>2024</w:t>
      </w:r>
      <w:r w:rsidR="00C66022">
        <w:rPr>
          <w:color w:val="000000"/>
          <w:sz w:val="25"/>
          <w:szCs w:val="25"/>
          <w:lang w:bidi="ru-RU"/>
        </w:rPr>
        <w:t xml:space="preserve"> года</w:t>
      </w:r>
      <w:r w:rsidRPr="00C66022">
        <w:rPr>
          <w:color w:val="000000"/>
          <w:sz w:val="25"/>
          <w:szCs w:val="25"/>
          <w:lang w:bidi="ru-RU"/>
        </w:rPr>
        <w:t xml:space="preserve">, составленным уполномоченным должностным лицом в соответствии со ст. 28.2 КоАП РФ, о совершенном </w:t>
      </w:r>
      <w:r w:rsidRPr="00C66022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C66022">
        <w:rPr>
          <w:color w:val="000000"/>
          <w:sz w:val="25"/>
          <w:szCs w:val="25"/>
          <w:lang w:bidi="ru-RU"/>
        </w:rPr>
        <w:t>административном правонарушении, предусмотренном ч. 1 ст. 15.33.2 КоАП РФ; выписк</w:t>
      </w:r>
      <w:r w:rsidRPr="00C66022">
        <w:rPr>
          <w:color w:val="000000"/>
          <w:sz w:val="25"/>
          <w:szCs w:val="25"/>
          <w:lang w:bidi="ru-RU"/>
        </w:rPr>
        <w:t>ой из ЕГРЮЛ;</w:t>
      </w:r>
      <w:r w:rsidR="00C66022">
        <w:rPr>
          <w:color w:val="000000"/>
          <w:sz w:val="25"/>
          <w:szCs w:val="25"/>
          <w:lang w:bidi="ru-RU"/>
        </w:rPr>
        <w:t xml:space="preserve"> </w:t>
      </w:r>
      <w:r w:rsidRPr="00C66022">
        <w:rPr>
          <w:color w:val="000000"/>
          <w:sz w:val="25"/>
          <w:szCs w:val="25"/>
          <w:lang w:bidi="ru-RU"/>
        </w:rPr>
        <w:t>запросом о представлении страхователем сведений о страховом стаже застрахованного лица, направленным 1</w:t>
      </w:r>
      <w:r w:rsidRPr="00C66022" w:rsidR="00B8237A">
        <w:rPr>
          <w:color w:val="000000"/>
          <w:sz w:val="25"/>
          <w:szCs w:val="25"/>
          <w:lang w:bidi="ru-RU"/>
        </w:rPr>
        <w:t>6</w:t>
      </w:r>
      <w:r w:rsidR="00C66022">
        <w:rPr>
          <w:color w:val="000000"/>
          <w:sz w:val="25"/>
          <w:szCs w:val="25"/>
          <w:lang w:bidi="ru-RU"/>
        </w:rPr>
        <w:t xml:space="preserve"> июля </w:t>
      </w:r>
      <w:r w:rsidRPr="00C66022">
        <w:rPr>
          <w:color w:val="000000"/>
          <w:sz w:val="25"/>
          <w:szCs w:val="25"/>
          <w:lang w:bidi="ru-RU"/>
        </w:rPr>
        <w:t>2024</w:t>
      </w:r>
      <w:r w:rsidR="00C66022">
        <w:rPr>
          <w:color w:val="000000"/>
          <w:sz w:val="25"/>
          <w:szCs w:val="25"/>
          <w:lang w:bidi="ru-RU"/>
        </w:rPr>
        <w:t xml:space="preserve"> года</w:t>
      </w:r>
      <w:r w:rsidRPr="00C66022">
        <w:rPr>
          <w:color w:val="000000"/>
          <w:sz w:val="25"/>
          <w:szCs w:val="25"/>
          <w:lang w:bidi="ru-RU"/>
        </w:rPr>
        <w:t>; формой ЕФС-1 от 1</w:t>
      </w:r>
      <w:r w:rsidRPr="00C66022" w:rsidR="00B8237A">
        <w:rPr>
          <w:color w:val="000000"/>
          <w:sz w:val="25"/>
          <w:szCs w:val="25"/>
          <w:lang w:bidi="ru-RU"/>
        </w:rPr>
        <w:t>9</w:t>
      </w:r>
      <w:r w:rsidRPr="00C66022">
        <w:rPr>
          <w:color w:val="000000"/>
          <w:sz w:val="25"/>
          <w:szCs w:val="25"/>
          <w:lang w:bidi="ru-RU"/>
        </w:rPr>
        <w:t xml:space="preserve"> июля 2024 года;</w:t>
      </w:r>
      <w:r w:rsidR="00C66022">
        <w:rPr>
          <w:color w:val="000000"/>
          <w:sz w:val="25"/>
          <w:szCs w:val="25"/>
          <w:lang w:bidi="ru-RU"/>
        </w:rPr>
        <w:t xml:space="preserve"> </w:t>
      </w:r>
      <w:r w:rsidRPr="00C66022">
        <w:rPr>
          <w:color w:val="000000"/>
          <w:sz w:val="25"/>
          <w:szCs w:val="25"/>
          <w:lang w:bidi="ru-RU"/>
        </w:rPr>
        <w:t>скрин</w:t>
      </w:r>
      <w:r w:rsidRPr="00C66022">
        <w:rPr>
          <w:color w:val="000000"/>
          <w:sz w:val="25"/>
          <w:szCs w:val="25"/>
          <w:lang w:bidi="ru-RU"/>
        </w:rPr>
        <w:t>-копиями портала, из которых следует, что датой подачи формы является 1</w:t>
      </w:r>
      <w:r w:rsidRPr="00C66022" w:rsidR="00B8237A">
        <w:rPr>
          <w:color w:val="000000"/>
          <w:sz w:val="25"/>
          <w:szCs w:val="25"/>
          <w:lang w:bidi="ru-RU"/>
        </w:rPr>
        <w:t>9</w:t>
      </w:r>
      <w:r w:rsidRPr="00C66022">
        <w:rPr>
          <w:color w:val="000000"/>
          <w:sz w:val="25"/>
          <w:szCs w:val="25"/>
          <w:lang w:bidi="ru-RU"/>
        </w:rPr>
        <w:t xml:space="preserve"> июля 2024 </w:t>
      </w:r>
      <w:r w:rsidRPr="00C66022">
        <w:rPr>
          <w:color w:val="000000"/>
          <w:sz w:val="25"/>
          <w:szCs w:val="25"/>
          <w:lang w:bidi="ru-RU"/>
        </w:rPr>
        <w:t xml:space="preserve">года, иными материалами.  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 Вышеуказанные доказательства последовательны, непротиворечивы, согласуются между собой.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Оценивая представленные доказательства в их совокупности, мировой судья приходит к выводу, о том, что в деянии </w:t>
      </w:r>
      <w:r w:rsidRPr="00C66022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C66022">
        <w:rPr>
          <w:color w:val="000000"/>
          <w:sz w:val="25"/>
          <w:szCs w:val="25"/>
          <w:lang w:bidi="ru-RU"/>
        </w:rPr>
        <w:t>имеется состав адм</w:t>
      </w:r>
      <w:r w:rsidRPr="00C66022">
        <w:rPr>
          <w:color w:val="000000"/>
          <w:sz w:val="25"/>
          <w:szCs w:val="25"/>
          <w:lang w:bidi="ru-RU"/>
        </w:rPr>
        <w:t>инистративного правонарушения, предусмотренного ч.1 ст.15.33.2 КоАП РФ, а именно,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</w:t>
      </w:r>
      <w:r w:rsidRPr="00C66022">
        <w:rPr>
          <w:color w:val="000000"/>
          <w:sz w:val="25"/>
          <w:szCs w:val="25"/>
          <w:lang w:bidi="ru-RU"/>
        </w:rP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 w:rsidRPr="00C66022">
        <w:rPr>
          <w:color w:val="000000"/>
          <w:sz w:val="25"/>
          <w:szCs w:val="25"/>
          <w:lang w:bidi="ru-RU"/>
        </w:rPr>
        <w:t>й в неполном объеме или в искаженном виде,  за исключением случаев, предусмотренных </w:t>
      </w:r>
      <w:hyperlink r:id="rId6" w:anchor="dst9110" w:history="1">
        <w:r w:rsidRPr="00C66022">
          <w:rPr>
            <w:rStyle w:val="Hyperlink"/>
            <w:sz w:val="25"/>
            <w:szCs w:val="25"/>
            <w:u w:val="none"/>
            <w:lang w:bidi="ru-RU"/>
          </w:rPr>
          <w:t>частью 2</w:t>
        </w:r>
      </w:hyperlink>
      <w:r w:rsidRPr="00C66022">
        <w:rPr>
          <w:color w:val="000000"/>
          <w:sz w:val="25"/>
          <w:szCs w:val="25"/>
          <w:lang w:bidi="ru-RU"/>
        </w:rPr>
        <w:t xml:space="preserve"> настоящей статьи. </w:t>
      </w:r>
    </w:p>
    <w:p w:rsidR="009B1DCC" w:rsidRPr="00C66022" w:rsidP="009B1DC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В качестве обстояте</w:t>
      </w:r>
      <w:r w:rsidRPr="00C66022">
        <w:rPr>
          <w:color w:val="000000"/>
          <w:sz w:val="25"/>
          <w:szCs w:val="25"/>
          <w:lang w:bidi="ru-RU"/>
        </w:rPr>
        <w:t xml:space="preserve">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3E1F52" w:rsidRPr="00C66022" w:rsidP="003E1F52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>В качестве обстоятельств, отягчающих административную ответственность, мирово</w:t>
      </w:r>
      <w:r w:rsidRPr="00C66022">
        <w:rPr>
          <w:color w:val="000000"/>
          <w:sz w:val="25"/>
          <w:szCs w:val="25"/>
          <w:lang w:bidi="ru-RU"/>
        </w:rPr>
        <w:t>й судья признает повторное совершение однородного правонарушения.</w:t>
      </w:r>
    </w:p>
    <w:p w:rsidR="00FC3E9D" w:rsidRPr="00C66022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Учитывая характер и обстоятельства совершенного административного правонарушения, личность виновного, обстоятельства, смягчающие административную ответственность, отсутствие отягчающих административную ответственность обстоятельств, мировой судья приходит </w:t>
      </w:r>
      <w:r w:rsidRPr="00C66022">
        <w:rPr>
          <w:color w:val="000000"/>
          <w:sz w:val="25"/>
          <w:szCs w:val="25"/>
          <w:lang w:bidi="ru-RU"/>
        </w:rPr>
        <w:t xml:space="preserve">к выводу о назначении </w:t>
      </w:r>
      <w:r w:rsidRPr="00C66022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C66022">
        <w:rPr>
          <w:color w:val="000000"/>
          <w:sz w:val="25"/>
          <w:szCs w:val="25"/>
          <w:lang w:bidi="ru-RU"/>
        </w:rPr>
        <w:t xml:space="preserve">в целях предупреждения совершения новых правонарушений, административного наказания в виде административного штрафа в размере </w:t>
      </w:r>
      <w:r w:rsidRPr="00C66022" w:rsidR="00B8237A">
        <w:rPr>
          <w:color w:val="000000"/>
          <w:sz w:val="25"/>
          <w:szCs w:val="25"/>
          <w:lang w:bidi="ru-RU"/>
        </w:rPr>
        <w:t>5</w:t>
      </w:r>
      <w:r w:rsidRPr="00C66022">
        <w:rPr>
          <w:color w:val="000000"/>
          <w:sz w:val="25"/>
          <w:szCs w:val="25"/>
          <w:lang w:bidi="ru-RU"/>
        </w:rPr>
        <w:t>00 руб.</w:t>
      </w:r>
    </w:p>
    <w:p w:rsidR="00FC3E9D" w:rsidRPr="00C66022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C66022">
        <w:rPr>
          <w:color w:val="000000"/>
          <w:sz w:val="25"/>
          <w:szCs w:val="25"/>
          <w:lang w:bidi="ru-RU"/>
        </w:rPr>
        <w:t xml:space="preserve">Срок давности привлечения лица к административной ответственности, установленный частью </w:t>
      </w:r>
      <w:r w:rsidRPr="00C66022">
        <w:rPr>
          <w:color w:val="000000"/>
          <w:sz w:val="25"/>
          <w:szCs w:val="25"/>
          <w:lang w:bidi="ru-RU"/>
        </w:rPr>
        <w:t xml:space="preserve">1 статьи 4.5 Кодекса Российской Федерации об административных правонарушениях для данной категории дел (нарушение страхового законодательства </w:t>
      </w:r>
      <w:r w:rsidRPr="00C66022">
        <w:rPr>
          <w:color w:val="000000"/>
          <w:sz w:val="25"/>
          <w:szCs w:val="25"/>
          <w:lang w:bidi="ru-RU"/>
        </w:rPr>
        <w:t>–  глава</w:t>
      </w:r>
      <w:r w:rsidRPr="00C66022">
        <w:rPr>
          <w:color w:val="000000"/>
          <w:sz w:val="25"/>
          <w:szCs w:val="25"/>
          <w:lang w:bidi="ru-RU"/>
        </w:rPr>
        <w:t xml:space="preserve"> 15 настоящего Кодекса), который составляет один год, не истек.</w:t>
      </w:r>
    </w:p>
    <w:p w:rsidR="000A65BC" w:rsidRPr="00C66022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Р</w:t>
      </w:r>
      <w:r w:rsidRPr="00C66022">
        <w:rPr>
          <w:color w:val="000000"/>
          <w:sz w:val="25"/>
          <w:szCs w:val="25"/>
          <w:lang w:bidi="ru-RU"/>
        </w:rPr>
        <w:t>уководствуясь статьями 4.1, 26.1, 26.2, 2</w:t>
      </w:r>
      <w:r w:rsidRPr="00C66022">
        <w:rPr>
          <w:color w:val="000000"/>
          <w:sz w:val="25"/>
          <w:szCs w:val="25"/>
          <w:lang w:bidi="ru-RU"/>
        </w:rPr>
        <w:t>9.7, 29.10. КоАП РФ, мировой судья</w:t>
      </w:r>
      <w:r>
        <w:rPr>
          <w:color w:val="000000"/>
          <w:sz w:val="25"/>
          <w:szCs w:val="25"/>
          <w:lang w:bidi="ru-RU"/>
        </w:rPr>
        <w:t xml:space="preserve">, - </w:t>
      </w:r>
    </w:p>
    <w:p w:rsidR="00BC554E" w:rsidRPr="00C66022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</w:p>
    <w:p w:rsidR="00BC554E" w:rsidRPr="00C66022" w:rsidP="000A65BC">
      <w:pPr>
        <w:widowControl w:val="0"/>
        <w:spacing w:line="20" w:lineRule="atLeast"/>
        <w:ind w:firstLine="567"/>
        <w:jc w:val="center"/>
        <w:rPr>
          <w:b/>
          <w:sz w:val="25"/>
          <w:szCs w:val="25"/>
          <w:lang w:bidi="ru-RU"/>
        </w:rPr>
      </w:pPr>
      <w:r w:rsidRPr="00C66022">
        <w:rPr>
          <w:b/>
          <w:sz w:val="25"/>
          <w:szCs w:val="25"/>
          <w:lang w:bidi="ru-RU"/>
        </w:rPr>
        <w:t>ПОСТАНОВИЛ:</w:t>
      </w:r>
    </w:p>
    <w:p w:rsidR="00BC554E" w:rsidRPr="00C66022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</w:p>
    <w:p w:rsidR="00BC554E" w:rsidRPr="00C66022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C66022">
        <w:rPr>
          <w:sz w:val="25"/>
          <w:szCs w:val="25"/>
          <w:lang w:bidi="ru-RU"/>
        </w:rPr>
        <w:t xml:space="preserve">признать </w:t>
      </w:r>
      <w:r w:rsidRPr="00C66022" w:rsidR="00B8237A">
        <w:rPr>
          <w:sz w:val="25"/>
          <w:szCs w:val="25"/>
          <w:lang w:bidi="ru-RU"/>
        </w:rPr>
        <w:t xml:space="preserve">директора Общества с ограниченной ответственностью «Обслуживающая компания «Флора» </w:t>
      </w:r>
      <w:r w:rsidRPr="00C66022" w:rsidR="00B8237A">
        <w:rPr>
          <w:b/>
          <w:sz w:val="25"/>
          <w:szCs w:val="25"/>
          <w:lang w:bidi="ru-RU"/>
        </w:rPr>
        <w:t>Зубко Наталь</w:t>
      </w:r>
      <w:r w:rsidRPr="00C66022" w:rsidR="00400FCD">
        <w:rPr>
          <w:b/>
          <w:sz w:val="25"/>
          <w:szCs w:val="25"/>
          <w:lang w:bidi="ru-RU"/>
        </w:rPr>
        <w:t>ю</w:t>
      </w:r>
      <w:r w:rsidRPr="00C66022" w:rsidR="00B8237A">
        <w:rPr>
          <w:b/>
          <w:sz w:val="25"/>
          <w:szCs w:val="25"/>
          <w:lang w:bidi="ru-RU"/>
        </w:rPr>
        <w:t xml:space="preserve"> Порфирьевн</w:t>
      </w:r>
      <w:r w:rsidRPr="00C66022" w:rsidR="00400FCD">
        <w:rPr>
          <w:b/>
          <w:sz w:val="25"/>
          <w:szCs w:val="25"/>
          <w:lang w:bidi="ru-RU"/>
        </w:rPr>
        <w:t>у</w:t>
      </w:r>
      <w:r w:rsidRPr="00C66022" w:rsidR="00B8237A">
        <w:rPr>
          <w:b/>
          <w:sz w:val="25"/>
          <w:szCs w:val="25"/>
          <w:lang w:bidi="ru-RU"/>
        </w:rPr>
        <w:t xml:space="preserve"> </w:t>
      </w:r>
      <w:r w:rsidRPr="00C66022">
        <w:rPr>
          <w:sz w:val="25"/>
          <w:szCs w:val="25"/>
          <w:lang w:bidi="ru-RU"/>
        </w:rPr>
        <w:t>виновн</w:t>
      </w:r>
      <w:r w:rsidRPr="00C66022" w:rsidR="00B8237A">
        <w:rPr>
          <w:sz w:val="25"/>
          <w:szCs w:val="25"/>
          <w:lang w:bidi="ru-RU"/>
        </w:rPr>
        <w:t>ой</w:t>
      </w:r>
      <w:r w:rsidRPr="00C66022">
        <w:rPr>
          <w:sz w:val="25"/>
          <w:szCs w:val="25"/>
          <w:lang w:bidi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="00C66022">
        <w:rPr>
          <w:sz w:val="25"/>
          <w:szCs w:val="25"/>
          <w:lang w:bidi="ru-RU"/>
        </w:rPr>
        <w:t>й</w:t>
      </w:r>
      <w:r w:rsidRPr="00C66022">
        <w:rPr>
          <w:sz w:val="25"/>
          <w:szCs w:val="25"/>
          <w:lang w:bidi="ru-RU"/>
        </w:rPr>
        <w:t xml:space="preserve"> административное наказание в виде административного штрафа в размере </w:t>
      </w:r>
      <w:r w:rsidRPr="00C66022" w:rsidR="00B8237A">
        <w:rPr>
          <w:sz w:val="25"/>
          <w:szCs w:val="25"/>
          <w:lang w:bidi="ru-RU"/>
        </w:rPr>
        <w:t>5</w:t>
      </w:r>
      <w:r w:rsidRPr="00C66022">
        <w:rPr>
          <w:sz w:val="25"/>
          <w:szCs w:val="25"/>
          <w:lang w:bidi="ru-RU"/>
        </w:rPr>
        <w:t>00 руб., который следуе</w:t>
      </w:r>
      <w:r w:rsidRPr="00C66022">
        <w:rPr>
          <w:sz w:val="25"/>
          <w:szCs w:val="25"/>
          <w:lang w:bidi="ru-RU"/>
        </w:rPr>
        <w:t>т перечислить на следующие реквизиты: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</w:t>
      </w:r>
      <w:r w:rsidRPr="00C66022">
        <w:rPr>
          <w:sz w:val="25"/>
          <w:szCs w:val="25"/>
          <w:lang w:bidi="ru-RU"/>
        </w:rPr>
        <w:t>, счет получателя 03100643000000017400, КБК 79711601230060001140, УИН 797</w:t>
      </w:r>
      <w:r w:rsidRPr="00C66022" w:rsidR="00B8237A">
        <w:rPr>
          <w:sz w:val="25"/>
          <w:szCs w:val="25"/>
          <w:lang w:bidi="ru-RU"/>
        </w:rPr>
        <w:t>09200000000059726</w:t>
      </w:r>
      <w:r w:rsidRPr="00C66022">
        <w:rPr>
          <w:sz w:val="25"/>
          <w:szCs w:val="25"/>
          <w:lang w:bidi="ru-RU"/>
        </w:rPr>
        <w:t xml:space="preserve">». </w:t>
      </w:r>
    </w:p>
    <w:p w:rsidR="00BC554E" w:rsidRPr="00C66022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C66022">
        <w:rPr>
          <w:sz w:val="25"/>
          <w:szCs w:val="25"/>
          <w:lang w:bidi="ru-RU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</w:t>
      </w:r>
      <w:r w:rsidRPr="00C66022">
        <w:rPr>
          <w:sz w:val="25"/>
          <w:szCs w:val="25"/>
          <w:lang w:bidi="ru-RU"/>
        </w:rPr>
        <w:t xml:space="preserve"> Севастополь, ул. Правды, д. 10, </w:t>
      </w:r>
      <w:r w:rsidRPr="00C66022">
        <w:rPr>
          <w:sz w:val="25"/>
          <w:szCs w:val="25"/>
          <w:lang w:bidi="ru-RU"/>
        </w:rPr>
        <w:t>каб</w:t>
      </w:r>
      <w:r w:rsidRPr="00C66022">
        <w:rPr>
          <w:sz w:val="25"/>
          <w:szCs w:val="25"/>
          <w:lang w:bidi="ru-RU"/>
        </w:rPr>
        <w:t>. 26).</w:t>
      </w:r>
    </w:p>
    <w:p w:rsidR="00BC554E" w:rsidRPr="00C66022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C66022">
        <w:rPr>
          <w:sz w:val="25"/>
          <w:szCs w:val="25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</w:t>
      </w:r>
      <w:r w:rsidRPr="00C66022">
        <w:rPr>
          <w:sz w:val="25"/>
          <w:szCs w:val="25"/>
          <w:lang w:bidi="ru-RU"/>
        </w:rP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554E" w:rsidRPr="00C66022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C66022">
        <w:rPr>
          <w:sz w:val="25"/>
          <w:szCs w:val="25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</w:t>
      </w:r>
      <w:r w:rsidRPr="00C66022">
        <w:rPr>
          <w:sz w:val="25"/>
          <w:szCs w:val="25"/>
          <w:lang w:bidi="ru-RU"/>
        </w:rPr>
        <w:t xml:space="preserve"> 20.25 Кодекса Российской Федерации об административных правонарушениях.</w:t>
      </w:r>
    </w:p>
    <w:p w:rsidR="00BC554E" w:rsidRPr="00C66022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C66022">
        <w:rPr>
          <w:sz w:val="25"/>
          <w:szCs w:val="25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C66022">
        <w:rPr>
          <w:sz w:val="25"/>
          <w:szCs w:val="25"/>
          <w:lang w:bidi="ru-RU"/>
        </w:rPr>
        <w:t>через мирового судью</w:t>
      </w:r>
      <w:r w:rsidRPr="00C66022">
        <w:rPr>
          <w:sz w:val="25"/>
          <w:szCs w:val="25"/>
          <w:lang w:bidi="ru-RU"/>
        </w:rPr>
        <w:t xml:space="preserve"> судебного участка № 8 Гагаринского судебного района города Севастополя в течение</w:t>
      </w:r>
      <w:r w:rsidRPr="00C66022">
        <w:rPr>
          <w:sz w:val="25"/>
          <w:szCs w:val="25"/>
          <w:lang w:bidi="ru-RU"/>
        </w:rPr>
        <w:t xml:space="preserve"> десяти суток со дня вручения или получения копии постановления.</w:t>
      </w:r>
    </w:p>
    <w:p w:rsidR="0063522A" w:rsidRPr="00C66022" w:rsidP="0063522A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</w:p>
    <w:p w:rsidR="0063522A" w:rsidRPr="00C66022" w:rsidP="00636D08">
      <w:pPr>
        <w:widowControl w:val="0"/>
        <w:spacing w:line="20" w:lineRule="atLeast"/>
        <w:ind w:firstLine="567"/>
        <w:jc w:val="both"/>
        <w:rPr>
          <w:sz w:val="25"/>
          <w:szCs w:val="25"/>
        </w:rPr>
      </w:pPr>
      <w:r w:rsidRPr="00C66022">
        <w:rPr>
          <w:sz w:val="25"/>
          <w:szCs w:val="25"/>
          <w:lang w:bidi="ru-RU"/>
        </w:rPr>
        <w:t xml:space="preserve">Мировой судья – </w:t>
      </w:r>
    </w:p>
    <w:sectPr w:rsidSect="00C66022">
      <w:pgSz w:w="11906" w:h="16838"/>
      <w:pgMar w:top="567" w:right="566" w:bottom="568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2061C"/>
    <w:rsid w:val="00077FBD"/>
    <w:rsid w:val="00087AE8"/>
    <w:rsid w:val="000903BF"/>
    <w:rsid w:val="000A65BC"/>
    <w:rsid w:val="000A6838"/>
    <w:rsid w:val="000B1AAE"/>
    <w:rsid w:val="000C5DB8"/>
    <w:rsid w:val="000E6371"/>
    <w:rsid w:val="000F4B12"/>
    <w:rsid w:val="000F5B58"/>
    <w:rsid w:val="00161439"/>
    <w:rsid w:val="001B17F6"/>
    <w:rsid w:val="00232E8B"/>
    <w:rsid w:val="00274E3C"/>
    <w:rsid w:val="00282470"/>
    <w:rsid w:val="002B419A"/>
    <w:rsid w:val="002D33C9"/>
    <w:rsid w:val="00316540"/>
    <w:rsid w:val="00322351"/>
    <w:rsid w:val="00341E1A"/>
    <w:rsid w:val="003E1F52"/>
    <w:rsid w:val="00400FCD"/>
    <w:rsid w:val="00425CD8"/>
    <w:rsid w:val="00454444"/>
    <w:rsid w:val="00471316"/>
    <w:rsid w:val="004735A3"/>
    <w:rsid w:val="004C1113"/>
    <w:rsid w:val="004D57E4"/>
    <w:rsid w:val="005930EA"/>
    <w:rsid w:val="005C6352"/>
    <w:rsid w:val="0063522A"/>
    <w:rsid w:val="00636D08"/>
    <w:rsid w:val="00697546"/>
    <w:rsid w:val="006A391D"/>
    <w:rsid w:val="006A6ACD"/>
    <w:rsid w:val="006E18C0"/>
    <w:rsid w:val="00715620"/>
    <w:rsid w:val="007158A9"/>
    <w:rsid w:val="007820BE"/>
    <w:rsid w:val="00795CFE"/>
    <w:rsid w:val="007A7B12"/>
    <w:rsid w:val="008371DE"/>
    <w:rsid w:val="008647CE"/>
    <w:rsid w:val="00881B48"/>
    <w:rsid w:val="00892404"/>
    <w:rsid w:val="008A6F32"/>
    <w:rsid w:val="008E5CA2"/>
    <w:rsid w:val="008E7A5A"/>
    <w:rsid w:val="00956C18"/>
    <w:rsid w:val="00965D3D"/>
    <w:rsid w:val="009B1DCC"/>
    <w:rsid w:val="009E77A7"/>
    <w:rsid w:val="00A10F31"/>
    <w:rsid w:val="00A1105B"/>
    <w:rsid w:val="00A80A4D"/>
    <w:rsid w:val="00AE61A7"/>
    <w:rsid w:val="00AF1F97"/>
    <w:rsid w:val="00B071CE"/>
    <w:rsid w:val="00B317BF"/>
    <w:rsid w:val="00B8237A"/>
    <w:rsid w:val="00B94721"/>
    <w:rsid w:val="00BC554E"/>
    <w:rsid w:val="00BC69E2"/>
    <w:rsid w:val="00BD12D3"/>
    <w:rsid w:val="00C11F4B"/>
    <w:rsid w:val="00C66022"/>
    <w:rsid w:val="00C8469A"/>
    <w:rsid w:val="00C96B0F"/>
    <w:rsid w:val="00CC3E5A"/>
    <w:rsid w:val="00D102D9"/>
    <w:rsid w:val="00D20033"/>
    <w:rsid w:val="00D328D4"/>
    <w:rsid w:val="00D4269F"/>
    <w:rsid w:val="00D602E0"/>
    <w:rsid w:val="00D853CF"/>
    <w:rsid w:val="00D93DB7"/>
    <w:rsid w:val="00DE17BF"/>
    <w:rsid w:val="00DF0CA4"/>
    <w:rsid w:val="00E763F8"/>
    <w:rsid w:val="00E831BF"/>
    <w:rsid w:val="00E9020D"/>
    <w:rsid w:val="00EE01DE"/>
    <w:rsid w:val="00F019E3"/>
    <w:rsid w:val="00F15E69"/>
    <w:rsid w:val="00F776D3"/>
    <w:rsid w:val="00F85DC4"/>
    <w:rsid w:val="00FC23FA"/>
    <w:rsid w:val="00FC3E9D"/>
    <w:rsid w:val="00FC6973"/>
    <w:rsid w:val="00FE7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B01F5C-6C97-4992-9D5A-8E8E6AC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425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5CD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63522A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6352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1866&amp;dst=100079&amp;field=134&amp;date=30.11.2023" TargetMode="External" /><Relationship Id="rId5" Type="http://schemas.openxmlformats.org/officeDocument/2006/relationships/hyperlink" Target="https://login.consultant.ru/link/?req=doc&amp;base=LAW&amp;n=460025&amp;dst=9110&amp;field=134&amp;date=30.11.2023" TargetMode="External" /><Relationship Id="rId6" Type="http://schemas.openxmlformats.org/officeDocument/2006/relationships/hyperlink" Target="http://www.consultant.ru/document/cons_doc_LAW_387669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