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A5" w:rsidRPr="008E2068" w:rsidP="00E52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068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8E2068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8E206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343C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E2068">
        <w:rPr>
          <w:rFonts w:ascii="Times New Roman" w:eastAsia="Times New Roman" w:hAnsi="Times New Roman" w:cs="Times New Roman"/>
          <w:sz w:val="24"/>
          <w:szCs w:val="24"/>
        </w:rPr>
        <w:t>-01-2024-00</w:t>
      </w:r>
      <w:r w:rsidR="00C343C5">
        <w:rPr>
          <w:rFonts w:ascii="Times New Roman" w:eastAsia="Times New Roman" w:hAnsi="Times New Roman" w:cs="Times New Roman"/>
          <w:sz w:val="24"/>
          <w:szCs w:val="24"/>
        </w:rPr>
        <w:t>2467</w:t>
      </w:r>
      <w:r w:rsidRPr="008E20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43C5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E52BA5" w:rsidRPr="008E2068" w:rsidP="00E52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068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6F656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43C5">
        <w:rPr>
          <w:rFonts w:ascii="Times New Roman" w:eastAsia="Times New Roman" w:hAnsi="Times New Roman" w:cs="Times New Roman"/>
          <w:sz w:val="24"/>
          <w:szCs w:val="24"/>
        </w:rPr>
        <w:t>652</w:t>
      </w:r>
      <w:r w:rsidRPr="008E2068">
        <w:rPr>
          <w:rFonts w:ascii="Times New Roman" w:eastAsia="Times New Roman" w:hAnsi="Times New Roman" w:cs="Times New Roman"/>
          <w:sz w:val="24"/>
          <w:szCs w:val="24"/>
        </w:rPr>
        <w:t>/3/2024</w:t>
      </w:r>
    </w:p>
    <w:p w:rsidR="00E52BA5" w:rsidRPr="008E2068" w:rsidP="00E5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BA5" w:rsidRPr="008E2068" w:rsidP="00E5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2BA5" w:rsidRPr="008E2068" w:rsidP="00E5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6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E52BA5" w:rsidRPr="008E2068" w:rsidP="00E5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A5" w:rsidRPr="008E2068" w:rsidP="00E5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2024 года мировой судья судебного участка № 3 Балаклавского судебного района города Севастополя Грицай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>, рассмотрев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помещении судебного участка № 3 Балаклавского судебного района города Севастополя (299018, город Севастополь, Балаклава, улица Благодатная, 2-А), дело об административном правонарушении о привлечении</w:t>
      </w:r>
      <w:r w:rsidRPr="008E2068">
        <w:rPr>
          <w:rFonts w:ascii="Times New Roman" w:hAnsi="Times New Roman" w:cs="Times New Roman"/>
          <w:sz w:val="28"/>
          <w:szCs w:val="28"/>
        </w:rPr>
        <w:t>:</w:t>
      </w:r>
    </w:p>
    <w:p w:rsidR="00E52BA5" w:rsidRPr="008E2068" w:rsidP="00E52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BA5" w:rsidRPr="008E2068" w:rsidP="00E52B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Бачурина </w:t>
      </w:r>
      <w:r w:rsidR="00FD2E2C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2E2C">
        <w:rPr>
          <w:rFonts w:ascii="Times New Roman" w:hAnsi="Times New Roman" w:cs="Times New Roman"/>
          <w:sz w:val="28"/>
          <w:szCs w:val="28"/>
        </w:rPr>
        <w:t>данные изъяты</w:t>
      </w:r>
      <w:r w:rsidRPr="008E2068">
        <w:rPr>
          <w:rFonts w:ascii="Times New Roman" w:hAnsi="Times New Roman" w:cs="Times New Roman"/>
          <w:sz w:val="28"/>
          <w:szCs w:val="28"/>
        </w:rPr>
        <w:t>,</w:t>
      </w:r>
    </w:p>
    <w:p w:rsidR="00E52BA5" w:rsidRPr="008E2068" w:rsidP="00E5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BA5" w:rsidRPr="008E2068" w:rsidP="00E5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 w:rsidR="00344648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8E2068">
        <w:rPr>
          <w:rFonts w:ascii="Times New Roman" w:hAnsi="Times New Roman" w:cs="Times New Roman"/>
          <w:sz w:val="28"/>
          <w:szCs w:val="28"/>
        </w:rPr>
        <w:t>стат</w:t>
      </w:r>
      <w:r w:rsidR="00344648">
        <w:rPr>
          <w:rFonts w:ascii="Times New Roman" w:hAnsi="Times New Roman" w:cs="Times New Roman"/>
          <w:sz w:val="28"/>
          <w:szCs w:val="28"/>
        </w:rPr>
        <w:t>ьи</w:t>
      </w:r>
      <w:r w:rsidRPr="008E2068">
        <w:rPr>
          <w:rFonts w:ascii="Times New Roman" w:hAnsi="Times New Roman" w:cs="Times New Roman"/>
          <w:sz w:val="28"/>
          <w:szCs w:val="28"/>
        </w:rPr>
        <w:t xml:space="preserve"> </w:t>
      </w:r>
      <w:r w:rsidR="00344648">
        <w:rPr>
          <w:rFonts w:ascii="Times New Roman" w:hAnsi="Times New Roman" w:cs="Times New Roman"/>
          <w:sz w:val="28"/>
          <w:szCs w:val="28"/>
        </w:rPr>
        <w:t>14.25</w:t>
      </w:r>
      <w:r w:rsidRPr="008E2068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 </w:t>
      </w:r>
    </w:p>
    <w:p w:rsidR="00E52BA5" w:rsidRPr="008E2068" w:rsidP="00E5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BA5" w:rsidRPr="008E2068" w:rsidP="00E5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52BA5" w:rsidRPr="008E2068" w:rsidP="00E52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46" w:rsidRPr="00501DF3" w:rsidP="006C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 w:rsidR="00994A31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01DF3">
        <w:rPr>
          <w:rFonts w:ascii="Times New Roman" w:hAnsi="Times New Roman" w:cs="Times New Roman"/>
          <w:sz w:val="28"/>
          <w:szCs w:val="28"/>
        </w:rPr>
        <w:t>, будучи подвергнут</w:t>
      </w:r>
      <w:r w:rsidR="008E65D9"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</w:t>
      </w:r>
      <w:r w:rsidR="00994A31">
        <w:rPr>
          <w:rFonts w:ascii="Times New Roman" w:hAnsi="Times New Roman" w:cs="Times New Roman"/>
          <w:sz w:val="28"/>
          <w:szCs w:val="28"/>
        </w:rPr>
        <w:t>н</w:t>
      </w:r>
      <w:r w:rsidR="00994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епредставление сведений о юридическом лице в орган, осуществляющий государственную регистрацию юридических лиц, </w:t>
      </w:r>
      <w:r w:rsidRPr="00501DF3">
        <w:rPr>
          <w:rFonts w:ascii="Times New Roman" w:hAnsi="Times New Roman" w:cs="Times New Roman"/>
          <w:sz w:val="28"/>
          <w:szCs w:val="28"/>
        </w:rPr>
        <w:t xml:space="preserve">повторно в течение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94A31">
        <w:rPr>
          <w:rFonts w:ascii="Times New Roman" w:hAnsi="Times New Roman" w:cs="Times New Roman"/>
          <w:sz w:val="28"/>
          <w:szCs w:val="28"/>
        </w:rPr>
        <w:t>н</w:t>
      </w:r>
      <w:r w:rsidR="00994A3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представил сведений о юридическом лице в орган, осуществляющий государственную регистрацию юридических лиц, </w:t>
      </w:r>
      <w:r w:rsidRPr="00501DF3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6C3A46" w:rsidRPr="00501DF3" w:rsidP="006C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при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Инспекцией Федеральной налоговой службы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с присвоением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на учете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Управлении Федеральной налоговой службы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по г</w:t>
      </w:r>
      <w:r>
        <w:rPr>
          <w:rFonts w:ascii="Times New Roman" w:eastAsia="Times New Roman" w:hAnsi="Times New Roman" w:cs="Times New Roman"/>
          <w:sz w:val="28"/>
          <w:szCs w:val="28"/>
        </w:rPr>
        <w:t>ороду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Севастополю.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Учредителем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олю уставного капитала в размере 30%, является Бачурин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Согласно сведениям ЕГРЮЛ адресом местонахождения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является: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43C5" w:rsidP="00C34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194">
        <w:rPr>
          <w:rFonts w:ascii="Times New Roman" w:eastAsia="Times New Roman" w:hAnsi="Times New Roman" w:cs="Times New Roman"/>
          <w:sz w:val="28"/>
          <w:szCs w:val="28"/>
        </w:rPr>
        <w:t>Должностными лицами УФНС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ороду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Севастополю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пункта 4.2 статьи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Федерального 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юридических лиц и индивидуальных предпринимателей»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, с целью проверки достоверности сведений, содерж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ащихся в Един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23 августа 2023 года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проведен осмотр адреса места нахождения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, указанного в реестре.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В результате осмотра объекта недвижимости по адресу: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отсутствие исполнительного органа Общества.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статьи 11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Федерального 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юридических лиц и индивидуальных предпринимателей», регистрир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ующим органом в адрес исполнительного органа направлено уведомление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тридцатидневный срок предоставить достоверные сведения или предоставить документы, свидетельствующие о достоверности сведений, в отношении которых направлено уведомление.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43C5" w:rsidP="00C34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 установленный срок указанные сведения не предоставлены, постановлением руководителя УФНС по городу Севастополю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4 статьи 14.25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 w:rsidRPr="00501DF3">
        <w:rPr>
          <w:rFonts w:ascii="Times New Roman" w:hAnsi="Times New Roman" w:cs="Times New Roman"/>
          <w:sz w:val="28"/>
          <w:szCs w:val="28"/>
        </w:rPr>
        <w:t>Данное постановление вступило в законную силу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C343C5" w:rsidP="00C34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194">
        <w:rPr>
          <w:rFonts w:ascii="Times New Roman" w:eastAsia="Times New Roman" w:hAnsi="Times New Roman" w:cs="Times New Roman"/>
          <w:sz w:val="28"/>
          <w:szCs w:val="28"/>
        </w:rPr>
        <w:t>Должностными лицами УФНС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ороду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Севастополю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пункта 4.2 статьи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Федерального 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юридических лиц и индивидуальных предпр</w:t>
      </w:r>
      <w:r>
        <w:rPr>
          <w:rFonts w:ascii="Times New Roman" w:eastAsia="Times New Roman" w:hAnsi="Times New Roman" w:cs="Times New Roman"/>
          <w:sz w:val="28"/>
          <w:szCs w:val="28"/>
        </w:rPr>
        <w:t>инимателей»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, с целью проверки достоверности сведений, содержащихся в Един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03 апреля 2024 года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проведен осмотр адреса места нахождения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, указанного в реестре.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В результате осмотра объекта не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движимости по адресу: 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 Севастополь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п. 1-е отделение Золотой балки, улица Лазурная, дом 8, квартира 3,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отсутствие исполнительного органа Общества.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статьи 11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Федерального 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юридических лиц и индивидуальных предпринимателей», регистрирующим органом в адрес исполнительного органа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2024 года направлен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в тридцатидневный срок (то есть до 13 мая 2024 года) предоставить достоверные сведения или предоставить документы, свидетельствующие о достоверности сведений, в отношении которых направлено уведомление. В установленный срок указанные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ния не предоставлены.</w:t>
      </w:r>
    </w:p>
    <w:p w:rsidR="00C343C5" w:rsidP="00C343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</w:t>
      </w:r>
      <w:r w:rsidRPr="00501DF3">
        <w:rPr>
          <w:rFonts w:ascii="Times New Roman" w:hAnsi="Times New Roman" w:cs="Times New Roman"/>
          <w:sz w:val="28"/>
          <w:szCs w:val="28"/>
        </w:rPr>
        <w:t>удучи подвергнут</w:t>
      </w:r>
      <w:r w:rsidR="00810E71"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епредставление сведений о юридическом лице в орган, осуществляющий государственную регистрацию юридических лиц, </w:t>
      </w:r>
      <w:r w:rsidR="00810E7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учредитель Бачурин </w:t>
      </w:r>
      <w:r w:rsidR="00FD2E2C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14 мая 2024 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да в 00 часов 01 минуту по месту исполнения должностных обязанностей по адресу: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Федерального 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юридичес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ких лиц и индивидуальных предпринимателей», </w:t>
      </w:r>
      <w:r>
        <w:rPr>
          <w:rFonts w:ascii="Times New Roman" w:hAnsi="Times New Roman" w:cs="Times New Roman"/>
          <w:sz w:val="28"/>
          <w:szCs w:val="28"/>
        </w:rPr>
        <w:t xml:space="preserve">повторно в течение года не предоставил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сведения о юридическом лице в орган, осуществляющий государственную регистрацию юридических лиц, если такое представление предусмотрено законом.</w:t>
      </w:r>
    </w:p>
    <w:p w:rsidR="00C343C5" w:rsidP="00C343C5">
      <w:pPr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дате и времени рассмотрения дела извещен надлежаще, в установленном порядке, ходатайств об отложении рассмотрения не заяв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 таких ходатайств в адрес судебного участка не поступило, в связи с чем, имеются основания дл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рассмотрения дела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8E2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8E206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</w:t>
      </w:r>
      <w:r w:rsidRPr="008E2068">
        <w:rPr>
          <w:rFonts w:ascii="Times New Roman" w:hAnsi="Times New Roman" w:cs="Times New Roman"/>
          <w:sz w:val="28"/>
          <w:szCs w:val="28"/>
        </w:rPr>
        <w:t>если имеются данные о надлежащем извещении лица о месте и времени рассмотрения д</w:t>
      </w:r>
      <w:r w:rsidRPr="008E2068">
        <w:rPr>
          <w:rFonts w:ascii="Times New Roman" w:hAnsi="Times New Roman" w:cs="Times New Roman"/>
          <w:sz w:val="28"/>
          <w:szCs w:val="28"/>
        </w:rPr>
        <w:t>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8E206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Pr="008E2068">
        <w:rPr>
          <w:rFonts w:ascii="Times New Roman" w:hAnsi="Times New Roman" w:cs="Times New Roman"/>
          <w:sz w:val="28"/>
          <w:szCs w:val="28"/>
        </w:rPr>
        <w:t>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</w:t>
      </w:r>
      <w:r w:rsidRPr="008E2068">
        <w:rPr>
          <w:rFonts w:ascii="Times New Roman" w:hAnsi="Times New Roman" w:cs="Times New Roman"/>
          <w:sz w:val="28"/>
          <w:szCs w:val="28"/>
        </w:rPr>
        <w:t>ва на непосредственное участие в судебном разбирательстве.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8E2068">
        <w:rPr>
          <w:rFonts w:ascii="Times New Roman" w:hAnsi="Times New Roman" w:cs="Times New Roman"/>
          <w:sz w:val="28"/>
          <w:szCs w:val="28"/>
        </w:rPr>
        <w:t xml:space="preserve">ях», в целях соблюдения установленных статьей 29.6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8E2068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8E2068">
        <w:rPr>
          <w:rFonts w:ascii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8E2068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</w:t>
      </w:r>
      <w:r w:rsidRPr="008E2068">
        <w:rPr>
          <w:rFonts w:ascii="Times New Roman" w:hAnsi="Times New Roman" w:cs="Times New Roman"/>
          <w:sz w:val="28"/>
          <w:szCs w:val="28"/>
        </w:rPr>
        <w:t xml:space="preserve">но направлено (судебной повесткой, телеграммой, телефонограммой, факсимильной связью и т.п.). 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Принимая решение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>и разрешая вопрос 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 надлежащем уведомлении, мировой судья руководствуется и правовой позицие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й, изложенной в пункте 6 </w:t>
      </w:r>
      <w:r w:rsidRPr="008E2068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</w:t>
      </w:r>
      <w:r w:rsidRPr="008E2068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</w:t>
      </w:r>
      <w:r w:rsidRPr="008E2068">
        <w:rPr>
          <w:rFonts w:ascii="Times New Roman" w:hAnsi="Times New Roman" w:cs="Times New Roman"/>
          <w:sz w:val="28"/>
          <w:szCs w:val="28"/>
        </w:rP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</w:t>
      </w:r>
      <w:r w:rsidRPr="008E2068">
        <w:rPr>
          <w:rFonts w:ascii="Times New Roman" w:hAnsi="Times New Roman" w:cs="Times New Roman"/>
          <w:sz w:val="28"/>
          <w:szCs w:val="28"/>
        </w:rPr>
        <w:t>ия и возврата почтовых отправлений разряда «Судебное».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местом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8E20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8E20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Бачурина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 w:rsidRPr="008E2068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8E2068">
        <w:rPr>
          <w:rFonts w:ascii="Times New Roman" w:hAnsi="Times New Roman" w:cs="Times New Roman"/>
          <w:sz w:val="28"/>
          <w:szCs w:val="28"/>
        </w:rPr>
        <w:t xml:space="preserve">. Именно по этому адресу </w:t>
      </w:r>
      <w:r>
        <w:rPr>
          <w:rFonts w:ascii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068">
        <w:rPr>
          <w:rFonts w:ascii="Times New Roman" w:hAnsi="Times New Roman" w:cs="Times New Roman"/>
          <w:sz w:val="28"/>
          <w:szCs w:val="28"/>
        </w:rPr>
        <w:t>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2068">
        <w:rPr>
          <w:rFonts w:ascii="Times New Roman" w:hAnsi="Times New Roman" w:cs="Times New Roman"/>
          <w:sz w:val="28"/>
          <w:szCs w:val="28"/>
        </w:rPr>
        <w:t xml:space="preserve"> о судебном разбирательстве, однако направленное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</w:t>
      </w:r>
      <w:r w:rsidRPr="008E2068">
        <w:rPr>
          <w:rFonts w:ascii="Times New Roman" w:hAnsi="Times New Roman" w:cs="Times New Roman"/>
          <w:sz w:val="28"/>
          <w:szCs w:val="28"/>
        </w:rPr>
        <w:t xml:space="preserve">ебное» соблюдены. Сведений о перемене места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8E2068">
        <w:rPr>
          <w:rFonts w:ascii="Times New Roman" w:hAnsi="Times New Roman" w:cs="Times New Roman"/>
          <w:sz w:val="28"/>
          <w:szCs w:val="28"/>
        </w:rPr>
        <w:t>в дело не представлено.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D07F66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66">
        <w:rPr>
          <w:rFonts w:ascii="Times New Roman" w:hAnsi="Times New Roman" w:cs="Times New Roman"/>
          <w:sz w:val="28"/>
          <w:szCs w:val="28"/>
        </w:rPr>
        <w:t>П</w:t>
      </w:r>
      <w:r w:rsidRPr="00D07F66">
        <w:rPr>
          <w:rFonts w:ascii="Times New Roman" w:eastAsia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</w:t>
      </w:r>
      <w:r w:rsidRPr="00D07F66">
        <w:rPr>
          <w:rFonts w:ascii="Times New Roman" w:eastAsia="Times New Roman" w:hAnsi="Times New Roman" w:cs="Times New Roman"/>
          <w:sz w:val="28"/>
          <w:szCs w:val="28"/>
        </w:rPr>
        <w:t xml:space="preserve">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дела.</w:t>
      </w:r>
    </w:p>
    <w:p w:rsidR="00C343C5" w:rsidRPr="00D07F66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5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Пунктами 1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 статьи 51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ГК РФ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 юридическое лицо подлежит государственной р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егистрации в уполномоченном государственном органе в порядке, предусмотренном </w:t>
      </w:r>
      <w:hyperlink r:id="rId7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государственной регистрации юридических лиц. Данные государственной регистрации включаются в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единый государственный реестр юридических лиц, открытый для всеобщего ознакомления.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Лицо, добросовестно полагающееся на данные единого государственного реестра юридических лиц, вправе исходить из того, что они соответствуют действительным обстоятельствам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. Юридическое лицо не вправе в отношениях с лицом, полагавшимся на данные единого государственного реестра юридических лиц, ссылаться на данные, не включенные в указанный реестр, а также на недостоверность данных, содержащихся в нем, за исключением случаев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Уполномоченным федеральным органом исполнительной власти, осуществляющим государственную регистрацию юридических лиц, является Федеральная налоговая служба, </w:t>
      </w:r>
      <w:hyperlink r:id="rId8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Положение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которой утверждено постановлением Правительства Российской Федерации от 30 сентября 2004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ода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506.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подпункта 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«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в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»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пункта 1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0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пунктов 4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1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6 статьи 5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8 августа 2001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ода №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129-ФЗ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 государственной регистрации юридических лиц и и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ндивидуальных предпринимателей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в едином государственном реестре юридических лиц содержатся сведения об адресе юридического лица в пределах его места нахождения.</w:t>
      </w: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Записи вносятся в государственные реестры на основании документов, представленных при госуда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рственной регистрации.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Документы, предусмотренные названным </w:t>
      </w:r>
      <w:hyperlink r:id="rId7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представленные в регистрирующий орган при государственной регистрации, являются частью соответственно единого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государственного реестра юридических лиц и единого государственного реестра индивидуальных предпринимателей.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2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пунктам 2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3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3 статьи 54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ГК РФ,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от имени юридического лица в силу закона, иного правового акта или учредительного документа, если иное не установлено </w:t>
      </w:r>
      <w:hyperlink r:id="rId7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государственной регистрации юридических лиц. В ед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Аналогичные положения закреплены в </w:t>
      </w:r>
      <w:hyperlink r:id="rId14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ункте 2 статьи 8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129-ФЗ.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hyperlink r:id="rId15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пункте 2 статьи 4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8 февраля 1998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ода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14-ФЗ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обществах с ограниченной ответственностью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также закреплено, что место нахождения общества определяется местом его государственной регистрации.</w:t>
      </w: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16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4.4 статьи 9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129-ФЗ установлено, что государственная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регистрация не может быть осуществлена в случае установления недостоверности сведений, включаемых в единый государственный реестр юридических лиц.</w:t>
      </w: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hyperlink r:id="rId17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постановлении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Пленума Высшего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Арбитражного Суда Российской Федерации от 30 июля 2013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ода №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61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 некоторых вопросах практики рассмотрения споров, связанных с достоверностью адреса юридического лица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разъяснено, что адрес постоянно действующего исполнительного органа юридического лица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 отражается в едином государственном реестре юридических лиц для целей осущ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ествления связи с юридическим лицом </w:t>
      </w:r>
      <w:hyperlink r:id="rId18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(пункт 1)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Регистрирующий орган на основании </w:t>
      </w:r>
      <w:hyperlink r:id="rId19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под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пункта 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«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р</w:t>
        </w:r>
        <w:r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»</w:t>
        </w:r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пункта 1 статьи 23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129-ФЗ вправе отказать в государственной регистрации при наличии подтвержденной информации о недостоверности представленных сведений об адресе юридического лица, то есть о том, что такой адрес был указан без намерения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использовать его для осуществления связи с юридическим лицом </w:t>
      </w:r>
      <w:hyperlink r:id="rId20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(пункт 2)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Отсутствие исполнительных органов по заявленному адресу, невозможность установления почтовой св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язи свидетельствует о недостоверности сведений об адресе юридического лица.</w:t>
      </w:r>
    </w:p>
    <w:p w:rsidR="00C343C5" w:rsidRPr="00D07F66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4 статьи</w:t>
      </w:r>
      <w:r w:rsidRPr="000C19B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14.25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КоАП РФ </w:t>
      </w:r>
      <w:r w:rsidRPr="000C19B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</w:t>
      </w:r>
      <w:r w:rsidRPr="000C19B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C343C5" w:rsidRPr="000C19BE" w:rsidP="00C3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0C19BE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5 статьи</w:t>
      </w:r>
      <w:r w:rsidRPr="000C19BE">
        <w:rPr>
          <w:rFonts w:ascii="Times New Roman" w:eastAsia="Times New Roman" w:hAnsi="Times New Roman" w:cs="Times New Roman"/>
          <w:sz w:val="28"/>
          <w:szCs w:val="28"/>
        </w:rPr>
        <w:t xml:space="preserve">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 w:rsidRPr="000C19BE">
        <w:rPr>
          <w:rFonts w:ascii="Times New Roman" w:eastAsia="Times New Roman" w:hAnsi="Times New Roman" w:cs="Times New Roman"/>
          <w:sz w:val="28"/>
          <w:szCs w:val="28"/>
        </w:rPr>
        <w:t>повторное совершение административного п</w:t>
      </w:r>
      <w:r w:rsidRPr="000C19BE"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 частью 4 данной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</w:t>
      </w:r>
      <w:r w:rsidRPr="000C19BE">
        <w:rPr>
          <w:rFonts w:ascii="Times New Roman" w:eastAsia="Times New Roman" w:hAnsi="Times New Roman" w:cs="Times New Roman"/>
          <w:sz w:val="28"/>
          <w:szCs w:val="28"/>
        </w:rPr>
        <w:t xml:space="preserve">ержит уголовно наказуемого деяния, влечет в отношении должностных лиц дисквалификацию на срок от одного года до трех лет. </w:t>
      </w:r>
    </w:p>
    <w:p w:rsidR="00C343C5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501DF3">
        <w:rPr>
          <w:rFonts w:ascii="Times New Roman" w:hAnsi="Times New Roman" w:cs="Times New Roman"/>
          <w:sz w:val="28"/>
          <w:szCs w:val="28"/>
        </w:rPr>
        <w:t>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епредставление сведений о юридическом лице в орган, осуществляющий государственную регистрацию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повторно в течение года не предоставил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сведения о юридическом лице в орган, осуществляющий государственную регистрацию юридических лиц, если 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кое представление предусмотрено законом.</w:t>
      </w:r>
    </w:p>
    <w:p w:rsidR="00C343C5" w:rsidRPr="00501DF3" w:rsidP="00C343C5">
      <w:pPr>
        <w:pStyle w:val="ConsPlusNormal"/>
        <w:ind w:firstLine="567"/>
        <w:jc w:val="both"/>
        <w:rPr>
          <w:sz w:val="28"/>
          <w:szCs w:val="28"/>
        </w:rPr>
      </w:pPr>
    </w:p>
    <w:p w:rsidR="00C343C5" w:rsidRPr="00501DF3" w:rsidP="00C343C5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Приведенные обстоятельства подтверждаются собранными по делу доказательствами: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от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составленный </w:t>
      </w:r>
      <w:r w:rsidRPr="00EA4497">
        <w:rPr>
          <w:rFonts w:ascii="Times New Roman" w:eastAsia="Times New Roman" w:hAnsi="Times New Roman" w:cs="Times New Roman"/>
          <w:sz w:val="28"/>
          <w:szCs w:val="28"/>
        </w:rPr>
        <w:t>в отношении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–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учредителя 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>подтверждающи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2068">
        <w:rPr>
          <w:rFonts w:ascii="Times New Roman" w:eastAsia="Times New Roman" w:hAnsi="Times New Roman" w:cs="Times New Roman"/>
          <w:sz w:val="28"/>
          <w:szCs w:val="28"/>
        </w:rPr>
        <w:t xml:space="preserve"> место, время и способ совершения правонарушения</w:t>
      </w:r>
      <w:r w:rsidRPr="008E2068">
        <w:rPr>
          <w:rFonts w:ascii="Times New Roman" w:hAnsi="Times New Roman" w:cs="Times New Roman"/>
          <w:sz w:val="28"/>
          <w:szCs w:val="28"/>
        </w:rPr>
        <w:t>;</w:t>
      </w: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D74">
        <w:rPr>
          <w:rFonts w:ascii="Times New Roman" w:eastAsia="Times New Roman" w:hAnsi="Times New Roman" w:cs="Times New Roman"/>
          <w:sz w:val="28"/>
          <w:szCs w:val="28"/>
        </w:rPr>
        <w:t xml:space="preserve">- распиской в получении документов, представленных при государственной регистрации юридического лица </w:t>
      </w:r>
      <w:r w:rsidRPr="008F6D74">
        <w:rPr>
          <w:rFonts w:ascii="Times New Roman" w:eastAsia="Times New Roman" w:hAnsi="Times New Roman" w:cs="Times New Roman"/>
          <w:sz w:val="28"/>
          <w:szCs w:val="28"/>
        </w:rPr>
        <w:t>в ИФ</w:t>
      </w:r>
      <w:r w:rsidRPr="008F6D74">
        <w:rPr>
          <w:rFonts w:ascii="Times New Roman" w:eastAsia="Times New Roman" w:hAnsi="Times New Roman" w:cs="Times New Roman"/>
          <w:sz w:val="28"/>
          <w:szCs w:val="28"/>
        </w:rPr>
        <w:t>НС России по Ленинскому району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8F6D74">
        <w:rPr>
          <w:rFonts w:ascii="Times New Roman" w:eastAsia="Times New Roman" w:hAnsi="Times New Roman" w:cs="Times New Roman"/>
          <w:sz w:val="28"/>
          <w:szCs w:val="28"/>
        </w:rPr>
        <w:t xml:space="preserve"> Севастополя;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учредителей об учреждении </w:t>
      </w:r>
      <w:r>
        <w:rPr>
          <w:rFonts w:ascii="Times New Roman" w:hAnsi="Times New Roman" w:cs="Times New Roman"/>
          <w:sz w:val="28"/>
          <w:szCs w:val="28"/>
        </w:rPr>
        <w:t xml:space="preserve">(протокол общего собрания учредителей) от 27 июня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доли уставного капитала Бачурина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 в размере 30%,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об установлении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 xml:space="preserve"> адреса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о государственной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создании с указанием адресом местонахождения общества: 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20">
        <w:rPr>
          <w:rFonts w:ascii="Times New Roman" w:eastAsia="Times New Roman" w:hAnsi="Times New Roman" w:cs="Times New Roman"/>
          <w:sz w:val="28"/>
          <w:szCs w:val="28"/>
        </w:rPr>
        <w:t>- протоколом осмотра объекта недвижимости от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, согласно которого уполномоченное должностное лицо налоговой службы произвело осмотр объекта нед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вижимости по адресу: 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по результатам которого было установлено отсутствие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20">
        <w:rPr>
          <w:rFonts w:ascii="Times New Roman" w:eastAsia="Times New Roman" w:hAnsi="Times New Roman" w:cs="Times New Roman"/>
          <w:sz w:val="28"/>
          <w:szCs w:val="28"/>
        </w:rPr>
        <w:t>- протоколом осмотра объекта нед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вижимости от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, согласно которого уполномоченное должностное лицо налоговой службы произвело осмотр объекта недвижимости по адресу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, по резул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ьтатам которого было установлено отсутствие нахождения юридического лица 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ЦД АХТИАР</w:t>
      </w:r>
      <w:r w:rsidRPr="001C519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адресу;</w:t>
      </w: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уведомлениями от 2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2023 года и от 08 апреля 2024 года о необходимости предоставления достоверных сведений</w:t>
      </w: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№ 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 от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Басурин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4 статьи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 14.25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5000 рублей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вступило в законную силу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E71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D5C2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>Протокол об адми</w:t>
      </w:r>
      <w:r w:rsidRPr="008E2068">
        <w:rPr>
          <w:rFonts w:ascii="Times New Roman" w:hAnsi="Times New Roman" w:cs="Times New Roman"/>
          <w:sz w:val="28"/>
          <w:szCs w:val="28"/>
        </w:rPr>
        <w:t>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</w:t>
      </w:r>
      <w:r w:rsidRPr="008E206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</w:t>
      </w:r>
      <w:r w:rsidRPr="008E2068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343C5" w:rsidRPr="008E2068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</w:t>
      </w:r>
      <w:r w:rsidRPr="008E2068">
        <w:rPr>
          <w:rFonts w:ascii="Times New Roman" w:hAnsi="Times New Roman" w:cs="Times New Roman"/>
          <w:sz w:val="28"/>
          <w:szCs w:val="28"/>
        </w:rPr>
        <w:t>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Бачуриным </w:t>
      </w:r>
      <w:r w:rsidR="00FD2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068">
        <w:rPr>
          <w:rFonts w:ascii="Times New Roman" w:hAnsi="Times New Roman" w:cs="Times New Roman"/>
          <w:sz w:val="28"/>
          <w:szCs w:val="28"/>
        </w:rPr>
        <w:t xml:space="preserve">правонарушения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E2068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</w:t>
      </w:r>
      <w:r w:rsidRPr="008E2068">
        <w:rPr>
          <w:rFonts w:ascii="Times New Roman" w:hAnsi="Times New Roman" w:cs="Times New Roman"/>
          <w:sz w:val="28"/>
          <w:szCs w:val="28"/>
        </w:rPr>
        <w:t xml:space="preserve">оказательств, собранных и представленных в материалы дела. Исследованные доказательства мировой </w:t>
      </w:r>
      <w:r w:rsidRPr="008E2068">
        <w:rPr>
          <w:rFonts w:ascii="Times New Roman" w:hAnsi="Times New Roman" w:cs="Times New Roman"/>
          <w:sz w:val="28"/>
          <w:szCs w:val="28"/>
        </w:rPr>
        <w:t>судья находит относимыми, допустимыми, достаточными и не вызывающими сомнений в своей достоверности.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</w:t>
      </w:r>
      <w:r w:rsidRPr="008E2068">
        <w:rPr>
          <w:rFonts w:ascii="Times New Roman" w:hAnsi="Times New Roman" w:cs="Times New Roman"/>
          <w:sz w:val="28"/>
          <w:szCs w:val="28"/>
        </w:rPr>
        <w:t>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68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C343C5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пункта 2 </w:t>
      </w:r>
      <w:r w:rsidRPr="00501DF3">
        <w:rPr>
          <w:rFonts w:ascii="Times New Roman" w:hAnsi="Times New Roman" w:cs="Times New Roman"/>
          <w:sz w:val="28"/>
          <w:szCs w:val="28"/>
        </w:rPr>
        <w:t>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статьёй 4.6 настоя</w:t>
      </w:r>
      <w:r w:rsidRPr="00501DF3">
        <w:rPr>
          <w:rFonts w:ascii="Times New Roman" w:hAnsi="Times New Roman" w:cs="Times New Roman"/>
          <w:sz w:val="28"/>
          <w:szCs w:val="28"/>
        </w:rPr>
        <w:t>щего Кодекса за совершение однородного административного правонарушения.</w:t>
      </w: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Статьёй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</w:t>
      </w:r>
      <w:r w:rsidRPr="00501DF3">
        <w:rPr>
          <w:rFonts w:ascii="Times New Roman" w:hAnsi="Times New Roman" w:cs="Times New Roman"/>
          <w:sz w:val="28"/>
          <w:szCs w:val="28"/>
        </w:rPr>
        <w:t>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руководителя УФНС по городу Севастополю от 18 января 2024 года №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Бачурин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>н к административной ответственности по части 4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КоАП РФ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года. Таким образом, правонарушение совершено </w:t>
      </w:r>
      <w:r>
        <w:rPr>
          <w:rFonts w:ascii="Times New Roman" w:hAnsi="Times New Roman" w:cs="Times New Roman"/>
          <w:sz w:val="28"/>
          <w:szCs w:val="28"/>
        </w:rPr>
        <w:t xml:space="preserve">Бачуриным </w:t>
      </w:r>
      <w:r w:rsidR="00FD2E2C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повторно в течение года.</w:t>
      </w:r>
    </w:p>
    <w:p w:rsidR="00C343C5" w:rsidRPr="00501DF3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Д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</w:t>
      </w:r>
      <w:r w:rsidR="00FD2E2C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подлежа</w:t>
      </w:r>
      <w:r w:rsidRPr="00501DF3">
        <w:rPr>
          <w:rFonts w:ascii="Times New Roman" w:hAnsi="Times New Roman" w:cs="Times New Roman"/>
          <w:sz w:val="28"/>
          <w:szCs w:val="28"/>
        </w:rPr>
        <w:t>т квалификации по части 5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DF3">
        <w:rPr>
          <w:rFonts w:ascii="Times New Roman" w:hAnsi="Times New Roman" w:cs="Times New Roman"/>
          <w:sz w:val="28"/>
          <w:szCs w:val="28"/>
        </w:rPr>
        <w:t>5 КоАП РФ, как повторн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501DF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епредставление сведений о юридическом лице в орган, осуществляющий государственную регистрацию юридических лиц, в случаях, если такое представление предусмотрено законом.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21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2.4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КоАП РФ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нием либо ненадлежащим исполнением своих служебных обязанностей.</w:t>
      </w:r>
    </w:p>
    <w:p w:rsidR="00C343C5" w:rsidP="00C34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22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примечанию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указанной норме совершившие административное правонарушение, предусмотренное </w:t>
      </w:r>
      <w:hyperlink r:id="rId23" w:history="1">
        <w:r w:rsidRPr="00D07F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14.25</w:t>
        </w:r>
      </w:hyperlink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названного кодекса, физические лица, являющиеся учредителями </w:t>
      </w:r>
      <w:r w:rsidRPr="00D07F66">
        <w:rPr>
          <w:rFonts w:ascii="Times New Roman" w:hAnsi="Times New Roman" w:eastAsiaTheme="minorHAnsi" w:cs="Times New Roman"/>
          <w:sz w:val="28"/>
          <w:szCs w:val="28"/>
          <w:lang w:eastAsia="en-US"/>
        </w:rPr>
        <w:t>(участниками) юридических лиц, несут административную ответственность как должностные лица.</w:t>
      </w:r>
    </w:p>
    <w:p w:rsidR="00C343C5" w:rsidRPr="00D07F66" w:rsidP="00C34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036791" w:rsidP="00C343C5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В соответс</w:t>
      </w:r>
      <w:r w:rsidRPr="00036791">
        <w:rPr>
          <w:sz w:val="28"/>
          <w:szCs w:val="28"/>
        </w:rPr>
        <w:t>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</w:t>
      </w:r>
      <w:r w:rsidRPr="00036791">
        <w:rPr>
          <w:sz w:val="28"/>
          <w:szCs w:val="28"/>
        </w:rPr>
        <w:t>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C343C5" w:rsidRPr="00036791" w:rsidP="00C343C5">
      <w:pPr>
        <w:pStyle w:val="ConsPlusNormal"/>
        <w:ind w:firstLine="567"/>
        <w:jc w:val="both"/>
        <w:rPr>
          <w:sz w:val="28"/>
          <w:szCs w:val="28"/>
        </w:rPr>
      </w:pPr>
    </w:p>
    <w:p w:rsidR="00C343C5" w:rsidRPr="00036791" w:rsidP="00C343C5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При назначении административного наказания фи</w:t>
      </w:r>
      <w:r w:rsidRPr="00036791">
        <w:rPr>
          <w:sz w:val="28"/>
          <w:szCs w:val="28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C343C5" w:rsidRPr="00036791" w:rsidP="00C343C5">
      <w:pPr>
        <w:pStyle w:val="ConsPlusNormal"/>
        <w:ind w:firstLine="567"/>
        <w:jc w:val="both"/>
        <w:rPr>
          <w:sz w:val="28"/>
          <w:szCs w:val="28"/>
        </w:rPr>
      </w:pPr>
    </w:p>
    <w:p w:rsidR="00C343C5" w:rsidRPr="00036791" w:rsidP="00C343C5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</w:t>
      </w:r>
      <w:r w:rsidRPr="00036791">
        <w:rPr>
          <w:sz w:val="28"/>
          <w:szCs w:val="28"/>
        </w:rPr>
        <w:t>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При этом назначение административного наказания должно основываться </w:t>
      </w:r>
      <w:r w:rsidRPr="00036791">
        <w:rPr>
          <w:rFonts w:ascii="Times New Roman" w:hAnsi="Times New Roman" w:cs="Times New Roman"/>
          <w:sz w:val="28"/>
          <w:szCs w:val="28"/>
        </w:rPr>
        <w:t>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</w:t>
      </w:r>
      <w:r w:rsidRPr="00036791">
        <w:rPr>
          <w:rFonts w:ascii="Times New Roman" w:hAnsi="Times New Roman" w:cs="Times New Roman"/>
          <w:sz w:val="28"/>
          <w:szCs w:val="28"/>
        </w:rPr>
        <w:t>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</w:t>
      </w:r>
      <w:r w:rsidRPr="00036791">
        <w:rPr>
          <w:rFonts w:ascii="Times New Roman" w:hAnsi="Times New Roman" w:cs="Times New Roman"/>
          <w:sz w:val="28"/>
          <w:szCs w:val="28"/>
        </w:rPr>
        <w:t>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</w:t>
      </w:r>
      <w:r w:rsidRPr="00036791">
        <w:rPr>
          <w:rFonts w:ascii="Times New Roman" w:hAnsi="Times New Roman" w:cs="Times New Roman"/>
          <w:sz w:val="28"/>
          <w:szCs w:val="28"/>
        </w:rPr>
        <w:t xml:space="preserve"> и сведения об имущественном положении виновного.</w:t>
      </w: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Предусмотренных статьями 4.2 и 4.3 КоАП РФ отягчающих либо смягчающих ответственность обстоятельств по делу не установлено.</w:t>
      </w: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036791" w:rsidP="00C34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дисквалификации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, установленно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санкцией статьи за совершенное должностным лицом правонарушение.</w:t>
      </w: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E2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E2068">
        <w:rPr>
          <w:rFonts w:ascii="Times New Roman" w:hAnsi="Times New Roman" w:cs="Times New Roman"/>
          <w:sz w:val="28"/>
          <w:szCs w:val="28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C343C5" w:rsidRPr="008E2068" w:rsidP="00C3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68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C343C5" w:rsidRPr="008E2068" w:rsidP="00C3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485B8C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Бачурина </w:t>
      </w:r>
      <w:r w:rsidRPr="008E2068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20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8E2068">
        <w:rPr>
          <w:rFonts w:ascii="Times New Roman" w:hAnsi="Times New Roman" w:cs="Times New Roman"/>
          <w:sz w:val="28"/>
          <w:szCs w:val="28"/>
        </w:rPr>
        <w:t>стат</w:t>
      </w:r>
      <w:r w:rsidRPr="008E20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 14.25</w:t>
      </w:r>
      <w:r w:rsidRPr="008E206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</w:t>
      </w:r>
      <w:r w:rsidRPr="00485B8C">
        <w:rPr>
          <w:rFonts w:ascii="Times New Roman" w:hAnsi="Times New Roman" w:cs="Times New Roman"/>
          <w:sz w:val="28"/>
          <w:szCs w:val="28"/>
        </w:rPr>
        <w:t xml:space="preserve">дисквалификации на срок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5B8C">
        <w:rPr>
          <w:rFonts w:ascii="Times New Roman" w:hAnsi="Times New Roman" w:cs="Times New Roman"/>
          <w:sz w:val="28"/>
          <w:szCs w:val="28"/>
        </w:rPr>
        <w:t>1 (один) год.</w:t>
      </w: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</w:t>
      </w:r>
      <w:r w:rsidRPr="008E2068">
        <w:rPr>
          <w:rFonts w:ascii="Times New Roman" w:hAnsi="Times New Roman" w:cs="Times New Roman"/>
          <w:sz w:val="28"/>
          <w:szCs w:val="28"/>
        </w:rPr>
        <w:t>уток со дня вручения или получения копии постановления.</w:t>
      </w: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C5" w:rsidRPr="008E2068" w:rsidP="00C3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</w:t>
      </w:r>
      <w:r w:rsidR="00FD2E2C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8E2068">
        <w:rPr>
          <w:rFonts w:ascii="Times New Roman" w:hAnsi="Times New Roman" w:cs="Times New Roman"/>
          <w:b/>
          <w:sz w:val="28"/>
          <w:szCs w:val="28"/>
        </w:rPr>
        <w:t>Грицай</w:t>
      </w:r>
    </w:p>
    <w:p w:rsidR="00A377AB" w:rsidRPr="008E2068" w:rsidP="008E2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A49" w:rsidRPr="008E2068" w:rsidP="008E20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036791">
      <w:footerReference w:type="default" r:id="rId2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D2E2C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D1"/>
    <w:rsid w:val="0000168B"/>
    <w:rsid w:val="000137FC"/>
    <w:rsid w:val="0003576F"/>
    <w:rsid w:val="00036791"/>
    <w:rsid w:val="000647C2"/>
    <w:rsid w:val="000C19BE"/>
    <w:rsid w:val="000E3C93"/>
    <w:rsid w:val="00135EC6"/>
    <w:rsid w:val="001B5CBB"/>
    <w:rsid w:val="001C5194"/>
    <w:rsid w:val="00215980"/>
    <w:rsid w:val="0021635B"/>
    <w:rsid w:val="00261853"/>
    <w:rsid w:val="0027366A"/>
    <w:rsid w:val="002D586D"/>
    <w:rsid w:val="002D74EE"/>
    <w:rsid w:val="00315AB3"/>
    <w:rsid w:val="0034205B"/>
    <w:rsid w:val="00344648"/>
    <w:rsid w:val="00426B1F"/>
    <w:rsid w:val="00432780"/>
    <w:rsid w:val="0043713E"/>
    <w:rsid w:val="00485B8C"/>
    <w:rsid w:val="004E14C7"/>
    <w:rsid w:val="00501DF3"/>
    <w:rsid w:val="00546A49"/>
    <w:rsid w:val="0061709F"/>
    <w:rsid w:val="006C3A46"/>
    <w:rsid w:val="006F6568"/>
    <w:rsid w:val="00775345"/>
    <w:rsid w:val="007B07FB"/>
    <w:rsid w:val="00810E71"/>
    <w:rsid w:val="008757F7"/>
    <w:rsid w:val="008D72B9"/>
    <w:rsid w:val="008E2068"/>
    <w:rsid w:val="008E65D9"/>
    <w:rsid w:val="008F6D74"/>
    <w:rsid w:val="0094231A"/>
    <w:rsid w:val="009775DC"/>
    <w:rsid w:val="00994A31"/>
    <w:rsid w:val="009C7895"/>
    <w:rsid w:val="009E44E3"/>
    <w:rsid w:val="00A377AB"/>
    <w:rsid w:val="00BB0DB1"/>
    <w:rsid w:val="00BB7B01"/>
    <w:rsid w:val="00C343C5"/>
    <w:rsid w:val="00C41AC2"/>
    <w:rsid w:val="00C50D47"/>
    <w:rsid w:val="00CE4A7A"/>
    <w:rsid w:val="00D07F66"/>
    <w:rsid w:val="00D84E26"/>
    <w:rsid w:val="00DD5A41"/>
    <w:rsid w:val="00E52BA5"/>
    <w:rsid w:val="00EA4497"/>
    <w:rsid w:val="00ED0FD1"/>
    <w:rsid w:val="00F27F79"/>
    <w:rsid w:val="00F43B55"/>
    <w:rsid w:val="00F46B3A"/>
    <w:rsid w:val="00FC133B"/>
    <w:rsid w:val="00FD2E2C"/>
    <w:rsid w:val="00FD5C20"/>
    <w:rsid w:val="00FE7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7FFF67-E918-41F4-BD34-3EDA8D74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7AB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A37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377AB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A377AB"/>
  </w:style>
  <w:style w:type="paragraph" w:styleId="Footer">
    <w:name w:val="footer"/>
    <w:basedOn w:val="Normal"/>
    <w:link w:val="a"/>
    <w:uiPriority w:val="99"/>
    <w:unhideWhenUsed/>
    <w:rsid w:val="00A3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77AB"/>
    <w:rPr>
      <w:rFonts w:eastAsiaTheme="minorEastAsia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37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B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D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74EE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D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58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136&amp;dst=100217" TargetMode="External" /><Relationship Id="rId11" Type="http://schemas.openxmlformats.org/officeDocument/2006/relationships/hyperlink" Target="https://login.consultant.ru/link/?req=doc&amp;base=LAW&amp;n=422136&amp;dst=76" TargetMode="External" /><Relationship Id="rId12" Type="http://schemas.openxmlformats.org/officeDocument/2006/relationships/hyperlink" Target="https://login.consultant.ru/link/?req=doc&amp;base=LAW&amp;n=410706&amp;dst=10881" TargetMode="External" /><Relationship Id="rId13" Type="http://schemas.openxmlformats.org/officeDocument/2006/relationships/hyperlink" Target="https://login.consultant.ru/link/?req=doc&amp;base=LAW&amp;n=410706&amp;dst=10882" TargetMode="External" /><Relationship Id="rId14" Type="http://schemas.openxmlformats.org/officeDocument/2006/relationships/hyperlink" Target="https://login.consultant.ru/link/?req=doc&amp;base=LAW&amp;n=422136&amp;dst=340" TargetMode="External" /><Relationship Id="rId15" Type="http://schemas.openxmlformats.org/officeDocument/2006/relationships/hyperlink" Target="https://login.consultant.ru/link/?req=doc&amp;base=LAW&amp;n=389743&amp;dst=100032" TargetMode="External" /><Relationship Id="rId16" Type="http://schemas.openxmlformats.org/officeDocument/2006/relationships/hyperlink" Target="https://login.consultant.ru/link/?req=doc&amp;base=LAW&amp;n=422136&amp;dst=305" TargetMode="External" /><Relationship Id="rId17" Type="http://schemas.openxmlformats.org/officeDocument/2006/relationships/hyperlink" Target="https://login.consultant.ru/link/?req=doc&amp;base=ARB&amp;n=345912" TargetMode="External" /><Relationship Id="rId18" Type="http://schemas.openxmlformats.org/officeDocument/2006/relationships/hyperlink" Target="https://login.consultant.ru/link/?req=doc&amp;base=ARB&amp;n=345912&amp;dst=100005" TargetMode="External" /><Relationship Id="rId19" Type="http://schemas.openxmlformats.org/officeDocument/2006/relationships/hyperlink" Target="https://login.consultant.ru/link/?req=doc&amp;base=LAW&amp;n=422136&amp;dst=1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ARB&amp;n=345912&amp;dst=100007" TargetMode="External" /><Relationship Id="rId21" Type="http://schemas.openxmlformats.org/officeDocument/2006/relationships/hyperlink" Target="https://login.consultant.ru/link/?req=doc&amp;base=LAW&amp;n=380489&amp;dst=100051" TargetMode="External" /><Relationship Id="rId22" Type="http://schemas.openxmlformats.org/officeDocument/2006/relationships/hyperlink" Target="https://login.consultant.ru/link/?req=doc&amp;base=LAW&amp;n=380489&amp;dst=8438" TargetMode="External" /><Relationship Id="rId23" Type="http://schemas.openxmlformats.org/officeDocument/2006/relationships/hyperlink" Target="https://login.consultant.ru/link/?req=doc&amp;base=LAW&amp;n=380489&amp;dst=233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10706&amp;dst=538" TargetMode="External" /><Relationship Id="rId6" Type="http://schemas.openxmlformats.org/officeDocument/2006/relationships/hyperlink" Target="https://login.consultant.ru/link/?req=doc&amp;base=LAW&amp;n=410706&amp;dst=539" TargetMode="External" /><Relationship Id="rId7" Type="http://schemas.openxmlformats.org/officeDocument/2006/relationships/hyperlink" Target="https://login.consultant.ru/link/?req=doc&amp;base=LAW&amp;n=422136" TargetMode="External" /><Relationship Id="rId8" Type="http://schemas.openxmlformats.org/officeDocument/2006/relationships/hyperlink" Target="https://login.consultant.ru/link/?req=doc&amp;base=LAW&amp;n=393335&amp;dst=100026" TargetMode="External" /><Relationship Id="rId9" Type="http://schemas.openxmlformats.org/officeDocument/2006/relationships/hyperlink" Target="https://login.consultant.ru/link/?req=doc&amp;base=LAW&amp;n=422136&amp;dst=33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1B38-BFD7-4FF0-8E74-7A08BD9A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