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0F31" w:rsidP="005E0F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5E0F31" w:rsidP="005E0F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5-26/2017-17</w:t>
      </w:r>
    </w:p>
    <w:p w:rsidR="005E0F31" w:rsidP="005E0F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E0F31" w:rsidP="005E0F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5E0F31" w:rsidP="005E0F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F31" w:rsidP="005E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Севастополь                                                                                            07 февраля 2017 года </w:t>
      </w:r>
    </w:p>
    <w:p w:rsidR="005E0F31" w:rsidP="005E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17 Нахимовского судебного района                       г. Севастополя Котрус О.О. (ул. Сухий, 1, с. П. Осипенко, г. Севастополь), рассмотрев дело об административном правонарушении, предусмотренном частью 1 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eastAsia="ru-RU"/>
        </w:rPr>
        <w:t>статьи 15.6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</w:t>
      </w:r>
    </w:p>
    <w:p w:rsidR="005E0F31" w:rsidP="00F1433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Долгополова 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родившегося, занимающего должность генерального директора ООО «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ранее не привлекавшегося к административной ответственности, </w:t>
      </w:r>
    </w:p>
    <w:p w:rsidR="005E0F31" w:rsidP="005E0F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5E0F31" w:rsidP="005E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22.03.2016 года Долгополов П.С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., являясь должностным лицом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генеральным директором ООО «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зарегистрированного по адресу: </w:t>
      </w:r>
      <w:r w:rsidR="002E2E4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то есть лицом, ответственным за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сведений, необходимых для осуществления налогового контроля,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представления сведений о среднесписочной численности работников за предшествующий календарный год. 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3 ст. 80 Налогового кодекса Российской Федерации срок представления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сведений о среднесписочно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>й численности работников за 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– 21.03.2016. 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Долгополов П.С. 22.01.2016 совершил административное правонарушение, предусмотренное частью 1 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eastAsia="ru-RU"/>
        </w:rPr>
        <w:t>статьи 15.6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рассмотрение дела Долгополов П.С.  не явился. О дате, времени и месте рассмотрения дела извещен надлежащим образом. Ходатайств об отложении рассмотрения дела не заявлял, о наличии уважительных причин неявки не сообщал. 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выводу, что вина Долгополова П.С. в совершении правонарушения подтверждается совокупностью доказательств.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протоколе об административном правонарушении № 1797 от 10.01.2017, составл</w:t>
      </w:r>
      <w:r w:rsidR="00E765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енным в отношении Долгополова П.С.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должностным лицом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налоговой службы России по Нахимовскому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 обнаружения фактов, свидетельствующих о предусмотренных Налоговым кодексом Российской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правонарушениях от 15.12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.2016, подтверждает факт не предоставления сведений о среднесписочной численности р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>аботников за 2015 год ООО «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E0F31" w:rsidP="005E0F31">
      <w:pPr>
        <w:tabs>
          <w:tab w:val="num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E76506">
        <w:rPr>
          <w:rFonts w:ascii="Times New Roman" w:hAnsi="Times New Roman"/>
          <w:sz w:val="24"/>
          <w:szCs w:val="24"/>
        </w:rPr>
        <w:t>но копии выписки, из ЕГРЮЛ от 09.12</w:t>
      </w:r>
      <w:r>
        <w:rPr>
          <w:rFonts w:ascii="Times New Roman" w:hAnsi="Times New Roman"/>
          <w:sz w:val="24"/>
          <w:szCs w:val="24"/>
        </w:rPr>
        <w:t>.201</w:t>
      </w:r>
      <w:r w:rsidR="00E76506">
        <w:rPr>
          <w:rFonts w:ascii="Times New Roman" w:hAnsi="Times New Roman"/>
          <w:sz w:val="24"/>
          <w:szCs w:val="24"/>
        </w:rPr>
        <w:t>6 Долгополов П.С.</w:t>
      </w:r>
      <w:r>
        <w:rPr>
          <w:rFonts w:ascii="Times New Roman" w:hAnsi="Times New Roman"/>
          <w:sz w:val="24"/>
          <w:szCs w:val="24"/>
        </w:rPr>
        <w:t xml:space="preserve"> являлся руководителем</w:t>
      </w:r>
      <w:r w:rsidR="00E76506">
        <w:rPr>
          <w:rFonts w:ascii="Times New Roman" w:hAnsi="Times New Roman"/>
          <w:sz w:val="24"/>
          <w:szCs w:val="24"/>
        </w:rPr>
        <w:t xml:space="preserve"> действующего юридического лица-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 с Огра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>ниченной Ответственностью «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момент совершения правонарушения.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возбуждения дела об административном правонарушении должностным лицом, составившим протокол, соблюден.</w:t>
      </w:r>
    </w:p>
    <w:p w:rsidR="00E76506" w:rsidP="005E0F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506" w:rsidP="005E0F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0F31" w:rsidP="005E0F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совокупность исследованных в судебном заседании доказательств признается достаточной и позволяет мировому судье  сделать вывод о наличии события правонарушения, а также о виновности 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 Общества с Огра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>ниченной Ответственностью «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>» Долгополова П.С.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  правонарушения, предусмотренного  частью 1 статьи 15.6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eastAsia="ru-RU"/>
        </w:rPr>
        <w:t xml:space="preserve">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 административного наказания мировой судья учитывает характер совершенного административного правонарушения, обстоятельства его совершения, личность виновного, ранее не привлекавшегося к административной </w:t>
      </w:r>
      <w:r w:rsidR="00E76506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ответственности, отсутствие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отягчающих обстоятельств.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29.9 – 29.10 Кодекса Российской Федерации об административных правонарушениях, мировой судья</w:t>
      </w:r>
    </w:p>
    <w:p w:rsidR="005E0F31" w:rsidP="005E0F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F31" w:rsidP="005E0F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5E0F31" w:rsidP="005E0F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F31" w:rsidP="005E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Долгополова </w:t>
      </w:r>
      <w:r w:rsidR="002E2E43">
        <w:rPr>
          <w:rFonts w:ascii="Times New Roman" w:eastAsia="Times New Roman" w:hAnsi="Times New Roman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15.6 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административный штраф должен быть уплачен добровольно в течение 60 дней со дня вступления постановления в законную силу, а подлинник квитанции об уплате штрафа представлен мировому судье судебного участка № 17 Нахимовского судебного района г. Севастополя (ул. Сухий, 1, с. П. Осипенко, г. Севастополь, канцелярия судебного участка № 17 Нахимовского судебного района   г. Севастополя).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5E0F31" w:rsidP="005E0F31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5E0F31" w:rsidP="005E0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F31" w:rsidP="005E0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F31" w:rsidP="005E0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    Котрус О.О.</w:t>
      </w:r>
    </w:p>
    <w:p w:rsidR="005E0F31" w:rsidP="005E0F31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5E0F31" w:rsidP="005E0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F31" w:rsidP="005E0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2A5" w:rsidP="004E4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2A5" w:rsidP="004E4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штраф должен быть уплачен по следующим реквизитам:</w:t>
      </w:r>
    </w:p>
    <w:p w:rsidR="004E42A5" w:rsidP="004E42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УФК по г. Севастополю (Межрайонная ИФНС России №1 г. Севастополя)</w:t>
      </w:r>
    </w:p>
    <w:p w:rsidR="004E42A5" w:rsidP="004E42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9203000027, КПП 920301001, </w:t>
      </w:r>
    </w:p>
    <w:p w:rsidR="004E42A5" w:rsidP="004E42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 40101810167110000001 в отделении по г. Севастополю ЦБ РФ </w:t>
      </w:r>
    </w:p>
    <w:p w:rsidR="004E42A5" w:rsidP="004E42A5">
      <w:r>
        <w:rPr>
          <w:rFonts w:ascii="Times New Roman" w:hAnsi="Times New Roman"/>
          <w:sz w:val="24"/>
          <w:szCs w:val="24"/>
        </w:rPr>
        <w:t>БИК 046711001, КРСБ 182 116 03030 016000 140, ОКТМО 67314000</w:t>
      </w:r>
    </w:p>
    <w:p w:rsidR="00C82073" w:rsidRPr="005E0F31" w:rsidP="005E0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5E0F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85"/>
    <w:rsid w:val="00217985"/>
    <w:rsid w:val="002E2E43"/>
    <w:rsid w:val="004E42A5"/>
    <w:rsid w:val="00521AFA"/>
    <w:rsid w:val="005E0F31"/>
    <w:rsid w:val="00850EE7"/>
    <w:rsid w:val="009E1F29"/>
    <w:rsid w:val="00C82073"/>
    <w:rsid w:val="00E76506"/>
    <w:rsid w:val="00F14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3BC3A-0D18-4CD9-8591-B576FCEF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F3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6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