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06354F" w:rsidRDefault="00A643BF" w:rsidP="00107E45">
      <w:pPr>
        <w:pStyle w:val="1"/>
        <w:jc w:val="right"/>
        <w:rPr>
          <w:b w:val="0"/>
          <w:sz w:val="22"/>
          <w:szCs w:val="22"/>
        </w:rPr>
      </w:pPr>
      <w:r w:rsidRPr="0006354F">
        <w:rPr>
          <w:b w:val="0"/>
          <w:sz w:val="22"/>
          <w:szCs w:val="22"/>
        </w:rPr>
        <w:t xml:space="preserve">Дело № </w:t>
      </w:r>
      <w:r w:rsidR="00F95773" w:rsidRPr="0006354F">
        <w:rPr>
          <w:b w:val="0"/>
          <w:sz w:val="22"/>
          <w:szCs w:val="22"/>
        </w:rPr>
        <w:t>05-0019/15</w:t>
      </w:r>
      <w:r w:rsidR="00107E45" w:rsidRPr="0006354F">
        <w:rPr>
          <w:b w:val="0"/>
          <w:sz w:val="22"/>
          <w:szCs w:val="22"/>
        </w:rPr>
        <w:t>/201</w:t>
      </w:r>
      <w:r w:rsidR="00F95773" w:rsidRPr="0006354F">
        <w:rPr>
          <w:b w:val="0"/>
          <w:sz w:val="22"/>
          <w:szCs w:val="22"/>
        </w:rPr>
        <w:t>7</w:t>
      </w:r>
    </w:p>
    <w:p w:rsidR="00107E45" w:rsidRPr="0006354F" w:rsidRDefault="00107E45" w:rsidP="00107E45">
      <w:pPr>
        <w:pStyle w:val="1"/>
        <w:ind w:firstLine="709"/>
        <w:jc w:val="center"/>
        <w:rPr>
          <w:sz w:val="22"/>
          <w:szCs w:val="22"/>
        </w:rPr>
      </w:pPr>
    </w:p>
    <w:p w:rsidR="006B37A0" w:rsidRPr="0006354F" w:rsidRDefault="006B37A0" w:rsidP="006B37A0">
      <w:pPr>
        <w:pStyle w:val="1"/>
        <w:ind w:firstLine="709"/>
        <w:jc w:val="center"/>
        <w:rPr>
          <w:sz w:val="22"/>
          <w:szCs w:val="22"/>
        </w:rPr>
      </w:pPr>
      <w:r w:rsidRPr="0006354F">
        <w:rPr>
          <w:sz w:val="22"/>
          <w:szCs w:val="22"/>
        </w:rPr>
        <w:t>ПОСТАНОВЛЕНИЕ</w:t>
      </w:r>
    </w:p>
    <w:p w:rsidR="006B37A0" w:rsidRPr="0006354F" w:rsidRDefault="006B37A0" w:rsidP="006B37A0">
      <w:pPr>
        <w:ind w:firstLine="709"/>
        <w:jc w:val="center"/>
        <w:rPr>
          <w:sz w:val="22"/>
          <w:szCs w:val="22"/>
        </w:rPr>
      </w:pPr>
      <w:r w:rsidRPr="0006354F">
        <w:rPr>
          <w:b/>
          <w:sz w:val="22"/>
          <w:szCs w:val="22"/>
        </w:rPr>
        <w:t>о назначении административного наказания</w:t>
      </w:r>
    </w:p>
    <w:p w:rsidR="00107E45" w:rsidRPr="0006354F" w:rsidRDefault="00107E45" w:rsidP="00107E45">
      <w:pPr>
        <w:rPr>
          <w:sz w:val="22"/>
          <w:szCs w:val="22"/>
        </w:rPr>
      </w:pPr>
    </w:p>
    <w:p w:rsidR="00107E45" w:rsidRPr="0006354F" w:rsidRDefault="00F95773" w:rsidP="00107E45">
      <w:pPr>
        <w:ind w:firstLine="709"/>
        <w:jc w:val="both"/>
        <w:rPr>
          <w:sz w:val="22"/>
          <w:szCs w:val="22"/>
        </w:rPr>
      </w:pPr>
      <w:r w:rsidRPr="0006354F">
        <w:rPr>
          <w:sz w:val="22"/>
          <w:szCs w:val="22"/>
        </w:rPr>
        <w:t>24 января</w:t>
      </w:r>
      <w:r w:rsidR="00107E45" w:rsidRPr="0006354F">
        <w:rPr>
          <w:sz w:val="22"/>
          <w:szCs w:val="22"/>
        </w:rPr>
        <w:t xml:space="preserve"> 201</w:t>
      </w:r>
      <w:r w:rsidRPr="0006354F">
        <w:rPr>
          <w:sz w:val="22"/>
          <w:szCs w:val="22"/>
        </w:rPr>
        <w:t>7</w:t>
      </w:r>
      <w:r w:rsidR="00107E45" w:rsidRPr="0006354F">
        <w:rPr>
          <w:sz w:val="22"/>
          <w:szCs w:val="22"/>
        </w:rPr>
        <w:t xml:space="preserve"> года            </w:t>
      </w:r>
      <w:r w:rsidR="00107E45" w:rsidRPr="0006354F">
        <w:rPr>
          <w:sz w:val="22"/>
          <w:szCs w:val="22"/>
        </w:rPr>
        <w:tab/>
      </w:r>
      <w:r w:rsidR="00107E45" w:rsidRPr="0006354F">
        <w:rPr>
          <w:sz w:val="22"/>
          <w:szCs w:val="22"/>
        </w:rPr>
        <w:tab/>
      </w:r>
      <w:r w:rsidR="00107E45" w:rsidRPr="0006354F">
        <w:rPr>
          <w:sz w:val="22"/>
          <w:szCs w:val="22"/>
        </w:rPr>
        <w:tab/>
      </w:r>
      <w:r w:rsidR="00107E45" w:rsidRPr="0006354F">
        <w:rPr>
          <w:sz w:val="22"/>
          <w:szCs w:val="22"/>
        </w:rPr>
        <w:tab/>
      </w:r>
      <w:r w:rsidR="00107E45" w:rsidRPr="0006354F">
        <w:rPr>
          <w:sz w:val="22"/>
          <w:szCs w:val="22"/>
        </w:rPr>
        <w:tab/>
        <w:t xml:space="preserve">       </w:t>
      </w:r>
      <w:r w:rsidR="00E02C61" w:rsidRPr="0006354F">
        <w:rPr>
          <w:sz w:val="22"/>
          <w:szCs w:val="22"/>
        </w:rPr>
        <w:t xml:space="preserve">                          </w:t>
      </w:r>
      <w:r w:rsidR="00107E45" w:rsidRPr="0006354F">
        <w:rPr>
          <w:sz w:val="22"/>
          <w:szCs w:val="22"/>
        </w:rPr>
        <w:t xml:space="preserve"> </w:t>
      </w:r>
      <w:proofErr w:type="gramStart"/>
      <w:r w:rsidR="00107E45" w:rsidRPr="0006354F">
        <w:rPr>
          <w:sz w:val="22"/>
          <w:szCs w:val="22"/>
        </w:rPr>
        <w:t>г</w:t>
      </w:r>
      <w:proofErr w:type="gramEnd"/>
      <w:r w:rsidR="00107E45" w:rsidRPr="0006354F">
        <w:rPr>
          <w:sz w:val="22"/>
          <w:szCs w:val="22"/>
        </w:rPr>
        <w:t>. Севастополь</w:t>
      </w:r>
    </w:p>
    <w:p w:rsidR="00107E45" w:rsidRPr="0006354F" w:rsidRDefault="00107E45" w:rsidP="00107E45">
      <w:pPr>
        <w:ind w:firstLine="709"/>
        <w:jc w:val="both"/>
        <w:rPr>
          <w:sz w:val="22"/>
          <w:szCs w:val="22"/>
        </w:rPr>
      </w:pPr>
    </w:p>
    <w:p w:rsidR="006B37A0" w:rsidRPr="0006354F" w:rsidRDefault="0023131E" w:rsidP="006258FC">
      <w:pPr>
        <w:ind w:firstLine="709"/>
        <w:jc w:val="both"/>
        <w:rPr>
          <w:sz w:val="22"/>
          <w:szCs w:val="22"/>
        </w:rPr>
      </w:pPr>
      <w:proofErr w:type="gramStart"/>
      <w:r w:rsidRPr="0006354F">
        <w:rPr>
          <w:sz w:val="22"/>
          <w:szCs w:val="22"/>
        </w:rPr>
        <w:t>М</w:t>
      </w:r>
      <w:r w:rsidR="00B76AAA" w:rsidRPr="0006354F">
        <w:rPr>
          <w:sz w:val="22"/>
          <w:szCs w:val="22"/>
        </w:rPr>
        <w:t>ировой судья Ленинского судебного района города Севастополя судебного участка № 15 Орлова С.В.,</w:t>
      </w:r>
      <w:r w:rsidR="004B0A03" w:rsidRPr="0006354F">
        <w:rPr>
          <w:sz w:val="22"/>
          <w:szCs w:val="22"/>
        </w:rPr>
        <w:t xml:space="preserve"> с участием лица, в отношении которого ведется производство по делу об административном правонарушении – </w:t>
      </w:r>
      <w:proofErr w:type="spellStart"/>
      <w:r w:rsidR="004B0A03" w:rsidRPr="0006354F">
        <w:rPr>
          <w:sz w:val="22"/>
          <w:szCs w:val="22"/>
        </w:rPr>
        <w:t>Луценко</w:t>
      </w:r>
      <w:proofErr w:type="spellEnd"/>
      <w:r w:rsidR="004B0A03" w:rsidRPr="0006354F">
        <w:rPr>
          <w:sz w:val="22"/>
          <w:szCs w:val="22"/>
        </w:rPr>
        <w:t xml:space="preserve"> В.К.,</w:t>
      </w:r>
      <w:r w:rsidR="006258FC" w:rsidRPr="0006354F">
        <w:rPr>
          <w:sz w:val="22"/>
          <w:szCs w:val="22"/>
        </w:rPr>
        <w:t xml:space="preserve"> </w:t>
      </w:r>
      <w:r w:rsidR="006B37A0" w:rsidRPr="0006354F">
        <w:rPr>
          <w:sz w:val="22"/>
          <w:szCs w:val="22"/>
        </w:rPr>
        <w:t>рассмотрев в открытом судебном заседании в зале суда по адресу: 2990</w:t>
      </w:r>
      <w:r w:rsidR="0048730F" w:rsidRPr="0006354F">
        <w:rPr>
          <w:sz w:val="22"/>
          <w:szCs w:val="22"/>
        </w:rPr>
        <w:t>29</w:t>
      </w:r>
      <w:r w:rsidR="006B37A0" w:rsidRPr="0006354F">
        <w:rPr>
          <w:sz w:val="22"/>
          <w:szCs w:val="22"/>
        </w:rPr>
        <w:t xml:space="preserve">, г. Севастополь, ул. </w:t>
      </w:r>
      <w:r w:rsidR="0048730F" w:rsidRPr="0006354F">
        <w:rPr>
          <w:sz w:val="22"/>
          <w:szCs w:val="22"/>
        </w:rPr>
        <w:t>Хрусталева</w:t>
      </w:r>
      <w:r w:rsidR="0045413F" w:rsidRPr="0006354F">
        <w:rPr>
          <w:sz w:val="22"/>
          <w:szCs w:val="22"/>
        </w:rPr>
        <w:t>,</w:t>
      </w:r>
      <w:r w:rsidR="006B37A0" w:rsidRPr="0006354F">
        <w:rPr>
          <w:sz w:val="22"/>
          <w:szCs w:val="22"/>
        </w:rPr>
        <w:t xml:space="preserve"> </w:t>
      </w:r>
      <w:r w:rsidR="005C3942" w:rsidRPr="0006354F">
        <w:rPr>
          <w:sz w:val="22"/>
          <w:szCs w:val="22"/>
        </w:rPr>
        <w:t xml:space="preserve">д. </w:t>
      </w:r>
      <w:r w:rsidR="0048730F" w:rsidRPr="0006354F">
        <w:rPr>
          <w:sz w:val="22"/>
          <w:szCs w:val="22"/>
        </w:rPr>
        <w:t>4</w:t>
      </w:r>
      <w:r w:rsidR="006B37A0" w:rsidRPr="0006354F">
        <w:rPr>
          <w:sz w:val="22"/>
          <w:szCs w:val="22"/>
        </w:rPr>
        <w:t>, дело об административном правонарушении,</w:t>
      </w:r>
      <w:r w:rsidR="0045413F" w:rsidRPr="0006354F">
        <w:rPr>
          <w:sz w:val="22"/>
          <w:szCs w:val="22"/>
        </w:rPr>
        <w:t xml:space="preserve"> </w:t>
      </w:r>
      <w:r w:rsidR="006B37A0" w:rsidRPr="0006354F">
        <w:rPr>
          <w:sz w:val="22"/>
          <w:szCs w:val="22"/>
        </w:rPr>
        <w:t>поступившее из ИФНС России по Ленинскому району</w:t>
      </w:r>
      <w:r w:rsidR="006258FC" w:rsidRPr="0006354F">
        <w:rPr>
          <w:sz w:val="22"/>
          <w:szCs w:val="22"/>
        </w:rPr>
        <w:t xml:space="preserve"> </w:t>
      </w:r>
      <w:r w:rsidR="006B37A0" w:rsidRPr="0006354F">
        <w:rPr>
          <w:sz w:val="22"/>
          <w:szCs w:val="22"/>
        </w:rPr>
        <w:t>г. Севастополя, в</w:t>
      </w:r>
      <w:proofErr w:type="gramEnd"/>
      <w:r w:rsidR="006B37A0" w:rsidRPr="0006354F">
        <w:rPr>
          <w:sz w:val="22"/>
          <w:szCs w:val="22"/>
        </w:rPr>
        <w:t xml:space="preserve"> </w:t>
      </w:r>
      <w:proofErr w:type="gramStart"/>
      <w:r w:rsidR="006B37A0" w:rsidRPr="0006354F">
        <w:rPr>
          <w:sz w:val="22"/>
          <w:szCs w:val="22"/>
        </w:rPr>
        <w:t>отношении</w:t>
      </w:r>
      <w:proofErr w:type="gramEnd"/>
    </w:p>
    <w:p w:rsidR="006B37A0" w:rsidRPr="0006354F" w:rsidRDefault="0023131E" w:rsidP="006258FC">
      <w:pPr>
        <w:pStyle w:val="a7"/>
        <w:ind w:firstLine="709"/>
        <w:jc w:val="both"/>
        <w:rPr>
          <w:sz w:val="22"/>
          <w:szCs w:val="22"/>
        </w:rPr>
      </w:pPr>
      <w:proofErr w:type="spellStart"/>
      <w:proofErr w:type="gramStart"/>
      <w:r w:rsidRPr="0006354F">
        <w:rPr>
          <w:b/>
          <w:sz w:val="22"/>
          <w:szCs w:val="22"/>
        </w:rPr>
        <w:t>Луценко</w:t>
      </w:r>
      <w:proofErr w:type="spellEnd"/>
      <w:r w:rsidRPr="0006354F">
        <w:rPr>
          <w:b/>
          <w:sz w:val="22"/>
          <w:szCs w:val="22"/>
        </w:rPr>
        <w:t xml:space="preserve"> В</w:t>
      </w:r>
      <w:r w:rsidR="000B1393" w:rsidRPr="0006354F">
        <w:rPr>
          <w:b/>
          <w:sz w:val="22"/>
          <w:szCs w:val="22"/>
        </w:rPr>
        <w:t>.</w:t>
      </w:r>
      <w:r w:rsidRPr="0006354F">
        <w:rPr>
          <w:b/>
          <w:sz w:val="22"/>
          <w:szCs w:val="22"/>
        </w:rPr>
        <w:t>К</w:t>
      </w:r>
      <w:r w:rsidR="000B1393" w:rsidRPr="0006354F">
        <w:rPr>
          <w:b/>
          <w:sz w:val="22"/>
          <w:szCs w:val="22"/>
        </w:rPr>
        <w:t>.</w:t>
      </w:r>
      <w:r w:rsidR="00014DD7" w:rsidRPr="0006354F">
        <w:rPr>
          <w:sz w:val="22"/>
          <w:szCs w:val="22"/>
        </w:rPr>
        <w:t xml:space="preserve">, </w:t>
      </w:r>
      <w:r w:rsidR="000B1393" w:rsidRPr="0006354F">
        <w:rPr>
          <w:sz w:val="22"/>
          <w:szCs w:val="22"/>
        </w:rPr>
        <w:t>(дата рождения)</w:t>
      </w:r>
      <w:r w:rsidR="0048730F" w:rsidRPr="0006354F">
        <w:rPr>
          <w:sz w:val="22"/>
          <w:szCs w:val="22"/>
        </w:rPr>
        <w:t xml:space="preserve">, </w:t>
      </w:r>
      <w:r w:rsidR="006B37A0" w:rsidRPr="0006354F">
        <w:rPr>
          <w:sz w:val="22"/>
          <w:szCs w:val="22"/>
        </w:rPr>
        <w:t>урожен</w:t>
      </w:r>
      <w:r w:rsidRPr="0006354F">
        <w:rPr>
          <w:sz w:val="22"/>
          <w:szCs w:val="22"/>
        </w:rPr>
        <w:t>ца</w:t>
      </w:r>
      <w:r w:rsidR="0048730F" w:rsidRPr="0006354F">
        <w:rPr>
          <w:sz w:val="22"/>
          <w:szCs w:val="22"/>
        </w:rPr>
        <w:t xml:space="preserve"> </w:t>
      </w:r>
      <w:r w:rsidR="000B1393" w:rsidRPr="0006354F">
        <w:rPr>
          <w:sz w:val="22"/>
          <w:szCs w:val="22"/>
        </w:rPr>
        <w:t>(место рождения)</w:t>
      </w:r>
      <w:r w:rsidR="0048730F" w:rsidRPr="0006354F">
        <w:rPr>
          <w:sz w:val="22"/>
          <w:szCs w:val="22"/>
        </w:rPr>
        <w:t xml:space="preserve">, </w:t>
      </w:r>
      <w:r w:rsidR="006B37A0" w:rsidRPr="0006354F">
        <w:rPr>
          <w:sz w:val="22"/>
          <w:szCs w:val="22"/>
        </w:rPr>
        <w:t>граждан</w:t>
      </w:r>
      <w:r w:rsidRPr="0006354F">
        <w:rPr>
          <w:sz w:val="22"/>
          <w:szCs w:val="22"/>
        </w:rPr>
        <w:t>ина</w:t>
      </w:r>
      <w:r w:rsidR="006B37A0" w:rsidRPr="0006354F">
        <w:rPr>
          <w:sz w:val="22"/>
          <w:szCs w:val="22"/>
        </w:rPr>
        <w:t xml:space="preserve"> </w:t>
      </w:r>
      <w:r w:rsidR="000B1393" w:rsidRPr="0006354F">
        <w:rPr>
          <w:sz w:val="22"/>
          <w:szCs w:val="22"/>
        </w:rPr>
        <w:t>(изъято)</w:t>
      </w:r>
      <w:r w:rsidR="006B37A0" w:rsidRPr="0006354F">
        <w:rPr>
          <w:sz w:val="22"/>
          <w:szCs w:val="22"/>
        </w:rPr>
        <w:t>, работающе</w:t>
      </w:r>
      <w:r w:rsidRPr="0006354F">
        <w:rPr>
          <w:sz w:val="22"/>
          <w:szCs w:val="22"/>
        </w:rPr>
        <w:t>го</w:t>
      </w:r>
      <w:r w:rsidR="0048730F" w:rsidRPr="0006354F">
        <w:rPr>
          <w:sz w:val="22"/>
          <w:szCs w:val="22"/>
        </w:rPr>
        <w:t xml:space="preserve"> в должности </w:t>
      </w:r>
      <w:r w:rsidR="000B1393" w:rsidRPr="0006354F">
        <w:rPr>
          <w:sz w:val="22"/>
          <w:szCs w:val="22"/>
        </w:rPr>
        <w:t xml:space="preserve">(должность) </w:t>
      </w:r>
      <w:r w:rsidR="00E62D33" w:rsidRPr="0006354F">
        <w:rPr>
          <w:sz w:val="22"/>
          <w:szCs w:val="22"/>
        </w:rPr>
        <w:t>ООО</w:t>
      </w:r>
      <w:r w:rsidR="00F358AD" w:rsidRPr="0006354F">
        <w:rPr>
          <w:sz w:val="22"/>
          <w:szCs w:val="22"/>
        </w:rPr>
        <w:t xml:space="preserve"> </w:t>
      </w:r>
      <w:r w:rsidR="000B1393" w:rsidRPr="0006354F">
        <w:rPr>
          <w:sz w:val="22"/>
          <w:szCs w:val="22"/>
        </w:rPr>
        <w:t>(название)</w:t>
      </w:r>
      <w:r w:rsidR="00E253FA" w:rsidRPr="0006354F">
        <w:rPr>
          <w:sz w:val="22"/>
          <w:szCs w:val="22"/>
        </w:rPr>
        <w:t xml:space="preserve">, </w:t>
      </w:r>
      <w:r w:rsidR="006B37A0" w:rsidRPr="0006354F">
        <w:rPr>
          <w:sz w:val="22"/>
          <w:szCs w:val="22"/>
        </w:rPr>
        <w:t>проживающе</w:t>
      </w:r>
      <w:r w:rsidRPr="0006354F">
        <w:rPr>
          <w:sz w:val="22"/>
          <w:szCs w:val="22"/>
        </w:rPr>
        <w:t>го</w:t>
      </w:r>
      <w:r w:rsidR="0045413F" w:rsidRPr="0006354F">
        <w:rPr>
          <w:sz w:val="22"/>
          <w:szCs w:val="22"/>
        </w:rPr>
        <w:t>:</w:t>
      </w:r>
      <w:r w:rsidR="006B37A0" w:rsidRPr="0006354F">
        <w:rPr>
          <w:sz w:val="22"/>
          <w:szCs w:val="22"/>
        </w:rPr>
        <w:t xml:space="preserve"> </w:t>
      </w:r>
      <w:r w:rsidR="000B1393" w:rsidRPr="0006354F">
        <w:rPr>
          <w:sz w:val="22"/>
          <w:szCs w:val="22"/>
        </w:rPr>
        <w:t>(адрес)</w:t>
      </w:r>
      <w:r w:rsidRPr="0006354F">
        <w:rPr>
          <w:sz w:val="22"/>
          <w:szCs w:val="22"/>
        </w:rPr>
        <w:t>,</w:t>
      </w:r>
      <w:proofErr w:type="gramEnd"/>
    </w:p>
    <w:p w:rsidR="00E62D33" w:rsidRPr="0006354F" w:rsidRDefault="00E62D33" w:rsidP="006258FC">
      <w:pPr>
        <w:pStyle w:val="a7"/>
        <w:ind w:firstLine="709"/>
        <w:jc w:val="both"/>
        <w:rPr>
          <w:sz w:val="22"/>
          <w:szCs w:val="22"/>
        </w:rPr>
      </w:pPr>
    </w:p>
    <w:p w:rsidR="00746BE9" w:rsidRPr="0006354F" w:rsidRDefault="006B37A0" w:rsidP="006258FC">
      <w:pPr>
        <w:pStyle w:val="a7"/>
        <w:ind w:firstLine="709"/>
        <w:jc w:val="both"/>
        <w:rPr>
          <w:b/>
          <w:sz w:val="22"/>
          <w:szCs w:val="22"/>
        </w:rPr>
      </w:pPr>
      <w:r w:rsidRPr="0006354F">
        <w:rPr>
          <w:b/>
          <w:sz w:val="22"/>
          <w:szCs w:val="22"/>
        </w:rPr>
        <w:t xml:space="preserve">по </w:t>
      </w:r>
      <w:proofErr w:type="gramStart"/>
      <w:r w:rsidR="009C36E3" w:rsidRPr="0006354F">
        <w:rPr>
          <w:b/>
          <w:sz w:val="22"/>
          <w:szCs w:val="22"/>
        </w:rPr>
        <w:t>ч</w:t>
      </w:r>
      <w:proofErr w:type="gramEnd"/>
      <w:r w:rsidR="009C36E3" w:rsidRPr="0006354F">
        <w:rPr>
          <w:b/>
          <w:sz w:val="22"/>
          <w:szCs w:val="22"/>
        </w:rPr>
        <w:t xml:space="preserve">. 1 </w:t>
      </w:r>
      <w:r w:rsidRPr="0006354F">
        <w:rPr>
          <w:b/>
          <w:sz w:val="22"/>
          <w:szCs w:val="22"/>
        </w:rPr>
        <w:t>ст. 15.</w:t>
      </w:r>
      <w:r w:rsidR="009C36E3" w:rsidRPr="0006354F">
        <w:rPr>
          <w:b/>
          <w:sz w:val="22"/>
          <w:szCs w:val="22"/>
        </w:rPr>
        <w:t>6</w:t>
      </w:r>
      <w:r w:rsidRPr="0006354F">
        <w:rPr>
          <w:b/>
          <w:sz w:val="22"/>
          <w:szCs w:val="22"/>
        </w:rPr>
        <w:t xml:space="preserve"> КоАП РФ,</w:t>
      </w:r>
    </w:p>
    <w:p w:rsidR="006B37A0" w:rsidRPr="0006354F" w:rsidRDefault="006B37A0" w:rsidP="006258FC">
      <w:pPr>
        <w:pStyle w:val="a7"/>
        <w:ind w:firstLine="709"/>
        <w:jc w:val="center"/>
        <w:rPr>
          <w:b/>
          <w:sz w:val="22"/>
          <w:szCs w:val="22"/>
        </w:rPr>
      </w:pPr>
      <w:r w:rsidRPr="0006354F">
        <w:rPr>
          <w:b/>
          <w:sz w:val="22"/>
          <w:szCs w:val="22"/>
        </w:rPr>
        <w:t>УСТАНОВИЛ:</w:t>
      </w:r>
    </w:p>
    <w:p w:rsidR="00746BE9" w:rsidRPr="0006354F" w:rsidRDefault="00746BE9" w:rsidP="006258FC">
      <w:pPr>
        <w:pStyle w:val="a7"/>
        <w:tabs>
          <w:tab w:val="left" w:pos="720"/>
        </w:tabs>
        <w:ind w:firstLine="709"/>
        <w:jc w:val="both"/>
        <w:rPr>
          <w:sz w:val="22"/>
          <w:szCs w:val="22"/>
        </w:rPr>
      </w:pPr>
    </w:p>
    <w:p w:rsidR="006B37A0" w:rsidRPr="0006354F" w:rsidRDefault="000B1393" w:rsidP="006258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06354F">
        <w:rPr>
          <w:sz w:val="22"/>
          <w:szCs w:val="22"/>
        </w:rPr>
        <w:t>(Должность) ООО (название)</w:t>
      </w:r>
      <w:r w:rsidR="001B15B5" w:rsidRPr="0006354F">
        <w:rPr>
          <w:sz w:val="22"/>
          <w:szCs w:val="22"/>
        </w:rPr>
        <w:t>, юридический адрес</w:t>
      </w:r>
      <w:r w:rsidR="00BA2766" w:rsidRPr="0006354F">
        <w:rPr>
          <w:sz w:val="22"/>
          <w:szCs w:val="22"/>
        </w:rPr>
        <w:t xml:space="preserve"> предприятия</w:t>
      </w:r>
      <w:r w:rsidR="001B15B5" w:rsidRPr="0006354F">
        <w:rPr>
          <w:sz w:val="22"/>
          <w:szCs w:val="22"/>
        </w:rPr>
        <w:t>:</w:t>
      </w:r>
      <w:r w:rsidR="006B73A8" w:rsidRPr="0006354F">
        <w:rPr>
          <w:sz w:val="22"/>
          <w:szCs w:val="22"/>
        </w:rPr>
        <w:t xml:space="preserve"> </w:t>
      </w:r>
      <w:r w:rsidR="0006354F" w:rsidRPr="0006354F">
        <w:rPr>
          <w:sz w:val="22"/>
          <w:szCs w:val="22"/>
        </w:rPr>
        <w:t>(адрес)</w:t>
      </w:r>
      <w:r w:rsidR="001B15B5" w:rsidRPr="0006354F">
        <w:rPr>
          <w:sz w:val="22"/>
          <w:szCs w:val="22"/>
        </w:rPr>
        <w:t>,</w:t>
      </w:r>
      <w:r w:rsidR="006B73A8" w:rsidRPr="0006354F">
        <w:rPr>
          <w:sz w:val="22"/>
          <w:szCs w:val="22"/>
        </w:rPr>
        <w:t xml:space="preserve"> </w:t>
      </w:r>
      <w:proofErr w:type="spellStart"/>
      <w:r w:rsidR="0023131E" w:rsidRPr="0006354F">
        <w:rPr>
          <w:sz w:val="22"/>
          <w:szCs w:val="22"/>
        </w:rPr>
        <w:t>Луценко</w:t>
      </w:r>
      <w:proofErr w:type="spellEnd"/>
      <w:r w:rsidR="0023131E" w:rsidRPr="0006354F">
        <w:rPr>
          <w:sz w:val="22"/>
          <w:szCs w:val="22"/>
        </w:rPr>
        <w:t xml:space="preserve"> В.К</w:t>
      </w:r>
      <w:r w:rsidR="009B5050" w:rsidRPr="0006354F">
        <w:rPr>
          <w:sz w:val="22"/>
          <w:szCs w:val="22"/>
        </w:rPr>
        <w:t>.</w:t>
      </w:r>
      <w:r w:rsidR="006B37A0" w:rsidRPr="0006354F">
        <w:rPr>
          <w:sz w:val="22"/>
          <w:szCs w:val="22"/>
        </w:rPr>
        <w:t xml:space="preserve"> не представил в установленный законодате</w:t>
      </w:r>
      <w:r w:rsidR="00B161D9" w:rsidRPr="0006354F">
        <w:rPr>
          <w:sz w:val="22"/>
          <w:szCs w:val="22"/>
        </w:rPr>
        <w:t xml:space="preserve">льством о налогах и сборах срок </w:t>
      </w:r>
      <w:r w:rsidR="004966C6" w:rsidRPr="0006354F">
        <w:rPr>
          <w:sz w:val="22"/>
          <w:szCs w:val="22"/>
        </w:rPr>
        <w:t>представления</w:t>
      </w:r>
      <w:r w:rsidR="00ED3407" w:rsidRPr="0006354F">
        <w:rPr>
          <w:sz w:val="22"/>
          <w:szCs w:val="22"/>
        </w:rPr>
        <w:t xml:space="preserve"> – не позднее </w:t>
      </w:r>
      <w:r w:rsidR="00F95773" w:rsidRPr="0006354F">
        <w:rPr>
          <w:sz w:val="22"/>
          <w:szCs w:val="22"/>
        </w:rPr>
        <w:t>01.04</w:t>
      </w:r>
      <w:r w:rsidR="00014DD7" w:rsidRPr="0006354F">
        <w:rPr>
          <w:sz w:val="22"/>
          <w:szCs w:val="22"/>
        </w:rPr>
        <w:t>.201</w:t>
      </w:r>
      <w:r w:rsidR="00F95773" w:rsidRPr="0006354F">
        <w:rPr>
          <w:sz w:val="22"/>
          <w:szCs w:val="22"/>
        </w:rPr>
        <w:t>6</w:t>
      </w:r>
      <w:r w:rsidR="009F7AC6" w:rsidRPr="0006354F">
        <w:rPr>
          <w:sz w:val="22"/>
          <w:szCs w:val="22"/>
        </w:rPr>
        <w:t>,</w:t>
      </w:r>
      <w:r w:rsidR="00014DD7" w:rsidRPr="0006354F">
        <w:rPr>
          <w:sz w:val="22"/>
          <w:szCs w:val="22"/>
        </w:rPr>
        <w:t xml:space="preserve"> </w:t>
      </w:r>
      <w:r w:rsidR="006B37A0" w:rsidRPr="0006354F">
        <w:rPr>
          <w:sz w:val="22"/>
          <w:szCs w:val="22"/>
        </w:rPr>
        <w:t xml:space="preserve">в налоговый орган </w:t>
      </w:r>
      <w:r w:rsidR="00F95773" w:rsidRPr="0006354F">
        <w:rPr>
          <w:sz w:val="22"/>
          <w:szCs w:val="22"/>
        </w:rPr>
        <w:t>Сведения о доходах физических лиц</w:t>
      </w:r>
      <w:r w:rsidR="004B0A03" w:rsidRPr="0006354F">
        <w:rPr>
          <w:sz w:val="22"/>
          <w:szCs w:val="22"/>
        </w:rPr>
        <w:t xml:space="preserve"> по форме 2-НДФЛ за 2015 год</w:t>
      </w:r>
      <w:r w:rsidR="00980456" w:rsidRPr="0006354F">
        <w:rPr>
          <w:sz w:val="22"/>
          <w:szCs w:val="22"/>
        </w:rPr>
        <w:t xml:space="preserve">, </w:t>
      </w:r>
      <w:r w:rsidR="006B37A0" w:rsidRPr="0006354F">
        <w:rPr>
          <w:sz w:val="22"/>
          <w:szCs w:val="22"/>
        </w:rPr>
        <w:t xml:space="preserve">чем нарушил требования </w:t>
      </w:r>
      <w:r w:rsidR="00980456" w:rsidRPr="0006354F">
        <w:rPr>
          <w:sz w:val="22"/>
          <w:szCs w:val="22"/>
        </w:rPr>
        <w:t xml:space="preserve">п. </w:t>
      </w:r>
      <w:r w:rsidR="00F95773" w:rsidRPr="0006354F">
        <w:rPr>
          <w:sz w:val="22"/>
          <w:szCs w:val="22"/>
        </w:rPr>
        <w:t>2</w:t>
      </w:r>
      <w:r w:rsidR="006B37A0" w:rsidRPr="0006354F">
        <w:rPr>
          <w:sz w:val="22"/>
          <w:szCs w:val="22"/>
        </w:rPr>
        <w:t xml:space="preserve"> ст. </w:t>
      </w:r>
      <w:r w:rsidR="00F95773" w:rsidRPr="0006354F">
        <w:rPr>
          <w:sz w:val="22"/>
          <w:szCs w:val="22"/>
        </w:rPr>
        <w:t>230</w:t>
      </w:r>
      <w:r w:rsidR="006B37A0" w:rsidRPr="0006354F">
        <w:rPr>
          <w:sz w:val="22"/>
          <w:szCs w:val="22"/>
        </w:rPr>
        <w:t xml:space="preserve"> НК РФ.</w:t>
      </w:r>
      <w:proofErr w:type="gramEnd"/>
    </w:p>
    <w:p w:rsidR="00BA07C8" w:rsidRPr="0006354F" w:rsidRDefault="00F95773" w:rsidP="006258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354F">
        <w:rPr>
          <w:sz w:val="22"/>
          <w:szCs w:val="22"/>
        </w:rPr>
        <w:t>В судебно</w:t>
      </w:r>
      <w:r w:rsidR="004B0A03" w:rsidRPr="0006354F">
        <w:rPr>
          <w:sz w:val="22"/>
          <w:szCs w:val="22"/>
        </w:rPr>
        <w:t>м</w:t>
      </w:r>
      <w:r w:rsidRPr="0006354F">
        <w:rPr>
          <w:sz w:val="22"/>
          <w:szCs w:val="22"/>
        </w:rPr>
        <w:t xml:space="preserve"> заседани</w:t>
      </w:r>
      <w:r w:rsidR="004B0A03" w:rsidRPr="0006354F">
        <w:rPr>
          <w:sz w:val="22"/>
          <w:szCs w:val="22"/>
        </w:rPr>
        <w:t>и</w:t>
      </w:r>
      <w:r w:rsidRPr="0006354F">
        <w:rPr>
          <w:sz w:val="22"/>
          <w:szCs w:val="22"/>
        </w:rPr>
        <w:t xml:space="preserve"> </w:t>
      </w:r>
      <w:proofErr w:type="spellStart"/>
      <w:r w:rsidRPr="0006354F">
        <w:rPr>
          <w:sz w:val="22"/>
          <w:szCs w:val="22"/>
        </w:rPr>
        <w:t>Луценко</w:t>
      </w:r>
      <w:proofErr w:type="spellEnd"/>
      <w:r w:rsidRPr="0006354F">
        <w:rPr>
          <w:sz w:val="22"/>
          <w:szCs w:val="22"/>
        </w:rPr>
        <w:t xml:space="preserve"> В.К.</w:t>
      </w:r>
      <w:r w:rsidR="004B0A03" w:rsidRPr="0006354F">
        <w:rPr>
          <w:sz w:val="22"/>
          <w:szCs w:val="22"/>
        </w:rPr>
        <w:t xml:space="preserve"> пояснил, что Сведения о доходах физических лиц по форме 2-НДФЛ за 2015 год </w:t>
      </w:r>
      <w:r w:rsidR="008D41B1" w:rsidRPr="0006354F">
        <w:rPr>
          <w:sz w:val="22"/>
          <w:szCs w:val="22"/>
        </w:rPr>
        <w:t xml:space="preserve">в форме электронного документа по телекоммуникационным каналам связи через </w:t>
      </w:r>
      <w:r w:rsidR="008D41B1" w:rsidRPr="0006354F">
        <w:rPr>
          <w:rFonts w:eastAsiaTheme="minorHAnsi"/>
          <w:sz w:val="22"/>
          <w:szCs w:val="22"/>
          <w:lang w:eastAsia="en-US"/>
        </w:rPr>
        <w:t xml:space="preserve">оператора электронного документооборота </w:t>
      </w:r>
      <w:r w:rsidR="00F27E0B" w:rsidRPr="0006354F">
        <w:rPr>
          <w:sz w:val="22"/>
          <w:szCs w:val="22"/>
        </w:rPr>
        <w:t xml:space="preserve">ЗАО </w:t>
      </w:r>
      <w:r w:rsidR="000B1393" w:rsidRPr="0006354F">
        <w:rPr>
          <w:sz w:val="22"/>
          <w:szCs w:val="22"/>
        </w:rPr>
        <w:t>(название)</w:t>
      </w:r>
      <w:r w:rsidR="00F27E0B" w:rsidRPr="0006354F">
        <w:rPr>
          <w:sz w:val="22"/>
          <w:szCs w:val="22"/>
        </w:rPr>
        <w:t xml:space="preserve"> </w:t>
      </w:r>
      <w:r w:rsidR="004B0A03" w:rsidRPr="0006354F">
        <w:rPr>
          <w:sz w:val="22"/>
          <w:szCs w:val="22"/>
        </w:rPr>
        <w:t>направил</w:t>
      </w:r>
      <w:r w:rsidR="00F27E0B" w:rsidRPr="0006354F">
        <w:rPr>
          <w:sz w:val="22"/>
          <w:szCs w:val="22"/>
        </w:rPr>
        <w:t xml:space="preserve"> в налоговый орган. Указанные Сведения о доходах физических лиц были приняты</w:t>
      </w:r>
      <w:r w:rsidR="00BA07C8" w:rsidRPr="0006354F">
        <w:rPr>
          <w:sz w:val="22"/>
          <w:szCs w:val="22"/>
        </w:rPr>
        <w:t xml:space="preserve"> оператором</w:t>
      </w:r>
      <w:r w:rsidR="00F27E0B" w:rsidRPr="0006354F">
        <w:rPr>
          <w:sz w:val="22"/>
          <w:szCs w:val="22"/>
        </w:rPr>
        <w:t xml:space="preserve">, о чем имеется </w:t>
      </w:r>
      <w:proofErr w:type="gramStart"/>
      <w:r w:rsidR="00F27E0B" w:rsidRPr="0006354F">
        <w:rPr>
          <w:sz w:val="22"/>
          <w:szCs w:val="22"/>
        </w:rPr>
        <w:t>подтверждение</w:t>
      </w:r>
      <w:proofErr w:type="gramEnd"/>
      <w:r w:rsidR="00F27E0B" w:rsidRPr="0006354F">
        <w:rPr>
          <w:sz w:val="22"/>
          <w:szCs w:val="22"/>
        </w:rPr>
        <w:t xml:space="preserve"> о принятии,</w:t>
      </w:r>
      <w:r w:rsidR="00BA07C8" w:rsidRPr="0006354F">
        <w:rPr>
          <w:sz w:val="22"/>
          <w:szCs w:val="22"/>
        </w:rPr>
        <w:t xml:space="preserve"> в связи с чем считает, что в его действиях отсутствует состав вменяемого ему правонарушения.</w:t>
      </w:r>
    </w:p>
    <w:p w:rsidR="006258FC" w:rsidRPr="0006354F" w:rsidRDefault="006258FC" w:rsidP="006258FC">
      <w:pPr>
        <w:ind w:firstLine="709"/>
        <w:jc w:val="both"/>
        <w:rPr>
          <w:sz w:val="22"/>
          <w:szCs w:val="22"/>
        </w:rPr>
      </w:pPr>
      <w:r w:rsidRPr="0006354F">
        <w:rPr>
          <w:sz w:val="22"/>
          <w:szCs w:val="22"/>
        </w:rPr>
        <w:t>Выслушав объяснения лица, в отношении которого ведется производство по делу об административном правонарушении, изучив материалы административного дела, мировой судья приходит к следующему.</w:t>
      </w:r>
    </w:p>
    <w:p w:rsidR="009C6C7D" w:rsidRPr="0006354F" w:rsidRDefault="009C6C7D" w:rsidP="009C6C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06354F">
        <w:rPr>
          <w:rFonts w:eastAsiaTheme="minorHAnsi"/>
          <w:sz w:val="22"/>
          <w:szCs w:val="22"/>
          <w:lang w:eastAsia="en-US"/>
        </w:rPr>
        <w:t>В соответствии с п. 2 ст. 230 НК РФ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</w:t>
      </w:r>
      <w:proofErr w:type="gramEnd"/>
      <w:r w:rsidRPr="0006354F">
        <w:rPr>
          <w:rFonts w:eastAsiaTheme="minorHAnsi"/>
          <w:sz w:val="22"/>
          <w:szCs w:val="22"/>
          <w:lang w:eastAsia="en-US"/>
        </w:rPr>
        <w:t xml:space="preserve">, по </w:t>
      </w:r>
      <w:hyperlink r:id="rId6" w:history="1">
        <w:r w:rsidRPr="0006354F">
          <w:rPr>
            <w:rFonts w:eastAsiaTheme="minorHAnsi"/>
            <w:sz w:val="22"/>
            <w:szCs w:val="22"/>
            <w:lang w:eastAsia="en-US"/>
          </w:rPr>
          <w:t>форме</w:t>
        </w:r>
      </w:hyperlink>
      <w:r w:rsidRPr="0006354F">
        <w:rPr>
          <w:rFonts w:eastAsiaTheme="minorHAnsi"/>
          <w:sz w:val="22"/>
          <w:szCs w:val="22"/>
          <w:lang w:eastAsia="en-US"/>
        </w:rPr>
        <w:t xml:space="preserve">, </w:t>
      </w:r>
      <w:hyperlink r:id="rId7" w:history="1">
        <w:r w:rsidRPr="0006354F">
          <w:rPr>
            <w:rFonts w:eastAsiaTheme="minorHAnsi"/>
            <w:sz w:val="22"/>
            <w:szCs w:val="22"/>
            <w:lang w:eastAsia="en-US"/>
          </w:rPr>
          <w:t>форматам</w:t>
        </w:r>
      </w:hyperlink>
      <w:r w:rsidRPr="0006354F">
        <w:rPr>
          <w:rFonts w:eastAsiaTheme="minorHAnsi"/>
          <w:sz w:val="22"/>
          <w:szCs w:val="22"/>
          <w:lang w:eastAsia="en-US"/>
        </w:rPr>
        <w:t xml:space="preserve"> и в </w:t>
      </w:r>
      <w:hyperlink r:id="rId8" w:history="1">
        <w:r w:rsidRPr="0006354F">
          <w:rPr>
            <w:rFonts w:eastAsiaTheme="minorHAnsi"/>
            <w:sz w:val="22"/>
            <w:szCs w:val="22"/>
            <w:lang w:eastAsia="en-US"/>
          </w:rPr>
          <w:t>порядке</w:t>
        </w:r>
      </w:hyperlink>
      <w:r w:rsidRPr="0006354F">
        <w:rPr>
          <w:rFonts w:eastAsiaTheme="minorHAnsi"/>
          <w:sz w:val="22"/>
          <w:szCs w:val="22"/>
          <w:lang w:eastAsia="en-US"/>
        </w:rPr>
        <w:t xml:space="preserve">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</w:t>
      </w:r>
      <w:hyperlink r:id="rId9" w:history="1">
        <w:r w:rsidRPr="0006354F">
          <w:rPr>
            <w:rFonts w:eastAsiaTheme="minorHAnsi"/>
            <w:sz w:val="22"/>
            <w:szCs w:val="22"/>
            <w:lang w:eastAsia="en-US"/>
          </w:rPr>
          <w:t>пунктом 4</w:t>
        </w:r>
      </w:hyperlink>
      <w:r w:rsidRPr="0006354F">
        <w:rPr>
          <w:rFonts w:eastAsiaTheme="minorHAnsi"/>
          <w:sz w:val="22"/>
          <w:szCs w:val="22"/>
          <w:lang w:eastAsia="en-US"/>
        </w:rPr>
        <w:t xml:space="preserve"> настоящей статьи.</w:t>
      </w:r>
    </w:p>
    <w:p w:rsidR="009C6C7D" w:rsidRPr="0006354F" w:rsidRDefault="009C6C7D" w:rsidP="009C6C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06354F">
        <w:rPr>
          <w:sz w:val="22"/>
          <w:szCs w:val="22"/>
        </w:rPr>
        <w:t>Ответственность за н</w:t>
      </w:r>
      <w:r w:rsidRPr="0006354F">
        <w:rPr>
          <w:rFonts w:eastAsiaTheme="minorHAnsi"/>
          <w:sz w:val="22"/>
          <w:szCs w:val="22"/>
          <w:lang w:eastAsia="en-US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предусмотрена ч. 1 ст. 15.6 КоАП РФ.</w:t>
      </w:r>
      <w:proofErr w:type="gramEnd"/>
    </w:p>
    <w:p w:rsidR="008C0F10" w:rsidRPr="0006354F" w:rsidRDefault="008D41B1" w:rsidP="006258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06354F">
        <w:rPr>
          <w:rFonts w:eastAsiaTheme="minorHAnsi"/>
          <w:sz w:val="22"/>
          <w:szCs w:val="22"/>
          <w:lang w:eastAsia="en-US"/>
        </w:rPr>
        <w:t xml:space="preserve">Порядок представления Сведений </w:t>
      </w:r>
      <w:r w:rsidR="008C0F10" w:rsidRPr="0006354F">
        <w:rPr>
          <w:rFonts w:eastAsiaTheme="minorHAnsi"/>
          <w:sz w:val="22"/>
          <w:szCs w:val="22"/>
          <w:lang w:eastAsia="en-US"/>
        </w:rPr>
        <w:t xml:space="preserve">о доходах физических лиц (далее – Сведений) </w:t>
      </w:r>
      <w:r w:rsidRPr="0006354F">
        <w:rPr>
          <w:rFonts w:eastAsiaTheme="minorHAnsi"/>
          <w:sz w:val="22"/>
          <w:szCs w:val="22"/>
          <w:lang w:eastAsia="en-US"/>
        </w:rPr>
        <w:t xml:space="preserve">в электронной форме по телекоммуникационным каналам связи </w:t>
      </w:r>
      <w:r w:rsidRPr="0006354F">
        <w:rPr>
          <w:sz w:val="22"/>
          <w:szCs w:val="22"/>
        </w:rPr>
        <w:t xml:space="preserve">установлен </w:t>
      </w:r>
      <w:r w:rsidR="008C0F10" w:rsidRPr="0006354F">
        <w:rPr>
          <w:rFonts w:eastAsiaTheme="minorHAnsi"/>
          <w:sz w:val="22"/>
          <w:szCs w:val="22"/>
          <w:lang w:eastAsia="en-US"/>
        </w:rPr>
        <w:t>Приказом ФНС России от 16.09.2011 № ММВ-7-3/576@ «Об утверждении Порядка представления в налоговые органы сведений о доходах физических лиц и сообщений о невозможности удержания налога и сумме налога на доходы физических лиц», зарегистрированным в Минюсте России 21.10.2011 № 22107 (далее</w:t>
      </w:r>
      <w:r w:rsidR="009C6C7D" w:rsidRPr="0006354F">
        <w:rPr>
          <w:rFonts w:eastAsiaTheme="minorHAnsi"/>
          <w:sz w:val="22"/>
          <w:szCs w:val="22"/>
          <w:lang w:eastAsia="en-US"/>
        </w:rPr>
        <w:t xml:space="preserve"> –</w:t>
      </w:r>
      <w:r w:rsidR="008C0F10" w:rsidRPr="0006354F">
        <w:rPr>
          <w:rFonts w:eastAsiaTheme="minorHAnsi"/>
          <w:sz w:val="22"/>
          <w:szCs w:val="22"/>
          <w:lang w:eastAsia="en-US"/>
        </w:rPr>
        <w:t xml:space="preserve"> Порядок</w:t>
      </w:r>
      <w:r w:rsidR="009C6C7D" w:rsidRPr="0006354F">
        <w:rPr>
          <w:rFonts w:eastAsiaTheme="minorHAnsi"/>
          <w:sz w:val="22"/>
          <w:szCs w:val="22"/>
          <w:lang w:eastAsia="en-US"/>
        </w:rPr>
        <w:t>)</w:t>
      </w:r>
      <w:r w:rsidR="008C0F10" w:rsidRPr="0006354F">
        <w:rPr>
          <w:rFonts w:eastAsiaTheme="minorHAnsi"/>
          <w:sz w:val="22"/>
          <w:szCs w:val="22"/>
          <w:lang w:eastAsia="en-US"/>
        </w:rPr>
        <w:t>.</w:t>
      </w:r>
      <w:proofErr w:type="gramEnd"/>
    </w:p>
    <w:p w:rsidR="00BA07C8" w:rsidRPr="0006354F" w:rsidRDefault="00BA07C8" w:rsidP="00625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06354F">
        <w:rPr>
          <w:rFonts w:eastAsiaTheme="minorHAnsi"/>
          <w:sz w:val="22"/>
          <w:szCs w:val="22"/>
          <w:lang w:eastAsia="en-US"/>
        </w:rPr>
        <w:t>В соответствии с п. 21, п.п. 27-30</w:t>
      </w:r>
      <w:r w:rsidR="008C0F10" w:rsidRPr="0006354F">
        <w:rPr>
          <w:rFonts w:eastAsiaTheme="minorHAnsi"/>
          <w:sz w:val="22"/>
          <w:szCs w:val="22"/>
          <w:lang w:eastAsia="en-US"/>
        </w:rPr>
        <w:t xml:space="preserve"> указанного Порядка</w:t>
      </w:r>
      <w:r w:rsidRPr="0006354F">
        <w:rPr>
          <w:rFonts w:eastAsiaTheme="minorHAnsi"/>
          <w:sz w:val="22"/>
          <w:szCs w:val="22"/>
          <w:lang w:eastAsia="en-US"/>
        </w:rPr>
        <w:t xml:space="preserve">, сведения в электронной форме по телекоммуникационным каналам связи представляются налоговыми агентами в налоговый орган по месту своего учета через оператора электронного документооборота, обеспечивающего обмен открытой и конфиденциальной информацией по телекоммуникационным каналам связи в рамках электронного документооборота между налоговыми органами и налоговым агентом. </w:t>
      </w:r>
      <w:proofErr w:type="gramEnd"/>
    </w:p>
    <w:p w:rsidR="00BA07C8" w:rsidRPr="0006354F" w:rsidRDefault="00BA07C8" w:rsidP="00625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6354F">
        <w:rPr>
          <w:rFonts w:eastAsiaTheme="minorHAnsi"/>
          <w:sz w:val="22"/>
          <w:szCs w:val="22"/>
          <w:lang w:eastAsia="en-US"/>
        </w:rPr>
        <w:t>При представлении Сведений в электронной форме по телекоммуникационным каналам связи налоговый орган обязан передать налоговому агенту извещение о получении электронного документа, подтверждающее факт получения Сведений налоговым органом, формируемое налоговым органом и заверенное его усиленной квалифицированной электронной подписью.</w:t>
      </w:r>
    </w:p>
    <w:p w:rsidR="00BA07C8" w:rsidRPr="0006354F" w:rsidRDefault="00BA07C8" w:rsidP="00625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6354F">
        <w:rPr>
          <w:rFonts w:eastAsiaTheme="minorHAnsi"/>
          <w:sz w:val="22"/>
          <w:szCs w:val="22"/>
          <w:lang w:eastAsia="en-US"/>
        </w:rPr>
        <w:lastRenderedPageBreak/>
        <w:t xml:space="preserve">При представлении Сведений в электронной форме по телекоммуникационным каналам связи налоговый агент соблюдает следующий порядок электронного документооборота: после подготовки Сведений в соответствии с форматом, утвержденным ФНС России, и требованиями настоящего Порядка налоговый агент подписывает файл усиленной квалифицированной электронной подписью и отправляет в зашифрованном виде в адрес налогового органа; в течение следующего рабочего дня </w:t>
      </w:r>
      <w:proofErr w:type="gramStart"/>
      <w:r w:rsidRPr="0006354F">
        <w:rPr>
          <w:rFonts w:eastAsiaTheme="minorHAnsi"/>
          <w:sz w:val="22"/>
          <w:szCs w:val="22"/>
          <w:lang w:eastAsia="en-US"/>
        </w:rPr>
        <w:t>с даты отправки</w:t>
      </w:r>
      <w:proofErr w:type="gramEnd"/>
      <w:r w:rsidRPr="0006354F">
        <w:rPr>
          <w:rFonts w:eastAsiaTheme="minorHAnsi"/>
          <w:sz w:val="22"/>
          <w:szCs w:val="22"/>
          <w:lang w:eastAsia="en-US"/>
        </w:rPr>
        <w:t xml:space="preserve"> Сведений налоговый агент получает подтверждение даты отправки от оператора электронного документооборота или налогового органа и извещение о получении от налогового органа.</w:t>
      </w:r>
    </w:p>
    <w:p w:rsidR="00BA07C8" w:rsidRPr="0006354F" w:rsidRDefault="00BA07C8" w:rsidP="00625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6354F">
        <w:rPr>
          <w:rFonts w:eastAsiaTheme="minorHAnsi"/>
          <w:sz w:val="22"/>
          <w:szCs w:val="22"/>
          <w:lang w:eastAsia="en-US"/>
        </w:rPr>
        <w:t xml:space="preserve">В течение рабочих десяти дней </w:t>
      </w:r>
      <w:proofErr w:type="gramStart"/>
      <w:r w:rsidRPr="0006354F">
        <w:rPr>
          <w:rFonts w:eastAsiaTheme="minorHAnsi"/>
          <w:sz w:val="22"/>
          <w:szCs w:val="22"/>
          <w:lang w:eastAsia="en-US"/>
        </w:rPr>
        <w:t>с даты отправки</w:t>
      </w:r>
      <w:proofErr w:type="gramEnd"/>
      <w:r w:rsidRPr="0006354F">
        <w:rPr>
          <w:rFonts w:eastAsiaTheme="minorHAnsi"/>
          <w:sz w:val="22"/>
          <w:szCs w:val="22"/>
          <w:lang w:eastAsia="en-US"/>
        </w:rPr>
        <w:t xml:space="preserve"> Сведений налоговый орган направляет налоговому агенту Реестр (</w:t>
      </w:r>
      <w:hyperlink r:id="rId10" w:history="1">
        <w:r w:rsidRPr="0006354F">
          <w:rPr>
            <w:rFonts w:eastAsiaTheme="minorHAnsi"/>
            <w:sz w:val="22"/>
            <w:szCs w:val="22"/>
            <w:lang w:eastAsia="en-US"/>
          </w:rPr>
          <w:t xml:space="preserve">приложение </w:t>
        </w:r>
        <w:r w:rsidR="008C0F10" w:rsidRPr="0006354F">
          <w:rPr>
            <w:rFonts w:eastAsiaTheme="minorHAnsi"/>
            <w:sz w:val="22"/>
            <w:szCs w:val="22"/>
            <w:lang w:eastAsia="en-US"/>
          </w:rPr>
          <w:t>№</w:t>
        </w:r>
        <w:r w:rsidRPr="0006354F">
          <w:rPr>
            <w:rFonts w:eastAsiaTheme="minorHAnsi"/>
            <w:sz w:val="22"/>
            <w:szCs w:val="22"/>
            <w:lang w:eastAsia="en-US"/>
          </w:rPr>
          <w:t xml:space="preserve"> 1</w:t>
        </w:r>
      </w:hyperlink>
      <w:r w:rsidRPr="0006354F">
        <w:rPr>
          <w:rFonts w:eastAsiaTheme="minorHAnsi"/>
          <w:sz w:val="22"/>
          <w:szCs w:val="22"/>
          <w:lang w:eastAsia="en-US"/>
        </w:rPr>
        <w:t xml:space="preserve"> к настоящему Порядку) в электронной форме, </w:t>
      </w:r>
      <w:r w:rsidR="009C6C7D" w:rsidRPr="0006354F">
        <w:rPr>
          <w:rFonts w:eastAsiaTheme="minorHAnsi"/>
          <w:sz w:val="22"/>
          <w:szCs w:val="22"/>
          <w:lang w:eastAsia="en-US"/>
        </w:rPr>
        <w:t>«</w:t>
      </w:r>
      <w:r w:rsidRPr="0006354F">
        <w:rPr>
          <w:rFonts w:eastAsiaTheme="minorHAnsi"/>
          <w:sz w:val="22"/>
          <w:szCs w:val="22"/>
          <w:lang w:eastAsia="en-US"/>
        </w:rPr>
        <w:t>Протокол приема сведений о доходах физических лиц за 20__ год в электронной форме</w:t>
      </w:r>
      <w:r w:rsidR="009C6C7D" w:rsidRPr="0006354F">
        <w:rPr>
          <w:rFonts w:eastAsiaTheme="minorHAnsi"/>
          <w:sz w:val="22"/>
          <w:szCs w:val="22"/>
          <w:lang w:eastAsia="en-US"/>
        </w:rPr>
        <w:t>»</w:t>
      </w:r>
      <w:r w:rsidRPr="0006354F">
        <w:rPr>
          <w:rFonts w:eastAsiaTheme="minorHAnsi"/>
          <w:sz w:val="22"/>
          <w:szCs w:val="22"/>
          <w:lang w:eastAsia="en-US"/>
        </w:rPr>
        <w:t xml:space="preserve"> (</w:t>
      </w:r>
      <w:hyperlink r:id="rId11" w:history="1">
        <w:r w:rsidRPr="0006354F">
          <w:rPr>
            <w:rFonts w:eastAsiaTheme="minorHAnsi"/>
            <w:sz w:val="22"/>
            <w:szCs w:val="22"/>
            <w:lang w:eastAsia="en-US"/>
          </w:rPr>
          <w:t xml:space="preserve">приложение </w:t>
        </w:r>
        <w:r w:rsidR="008C0F10" w:rsidRPr="0006354F">
          <w:rPr>
            <w:rFonts w:eastAsiaTheme="minorHAnsi"/>
            <w:sz w:val="22"/>
            <w:szCs w:val="22"/>
            <w:lang w:eastAsia="en-US"/>
          </w:rPr>
          <w:t>№</w:t>
        </w:r>
        <w:r w:rsidRPr="0006354F">
          <w:rPr>
            <w:rFonts w:eastAsiaTheme="minorHAnsi"/>
            <w:sz w:val="22"/>
            <w:szCs w:val="22"/>
            <w:lang w:eastAsia="en-US"/>
          </w:rPr>
          <w:t xml:space="preserve"> 2</w:t>
        </w:r>
      </w:hyperlink>
      <w:r w:rsidRPr="0006354F">
        <w:rPr>
          <w:rFonts w:eastAsiaTheme="minorHAnsi"/>
          <w:sz w:val="22"/>
          <w:szCs w:val="22"/>
          <w:lang w:eastAsia="en-US"/>
        </w:rPr>
        <w:t xml:space="preserve"> к настоящему Порядку).</w:t>
      </w:r>
    </w:p>
    <w:p w:rsidR="00BA07C8" w:rsidRPr="0006354F" w:rsidRDefault="00BA07C8" w:rsidP="00625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6354F">
        <w:rPr>
          <w:rFonts w:eastAsiaTheme="minorHAnsi"/>
          <w:sz w:val="22"/>
          <w:szCs w:val="22"/>
          <w:lang w:eastAsia="en-US"/>
        </w:rPr>
        <w:t>Представленными считаются сведения, прошедшие форматный контроль.</w:t>
      </w:r>
    </w:p>
    <w:p w:rsidR="008D41B1" w:rsidRPr="0006354F" w:rsidRDefault="009C6C7D" w:rsidP="00625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6354F">
        <w:rPr>
          <w:rFonts w:eastAsiaTheme="minorHAnsi"/>
          <w:sz w:val="22"/>
          <w:szCs w:val="22"/>
          <w:lang w:eastAsia="en-US"/>
        </w:rPr>
        <w:t>Таким образом, д</w:t>
      </w:r>
      <w:r w:rsidR="00BA07C8" w:rsidRPr="0006354F">
        <w:rPr>
          <w:rFonts w:eastAsiaTheme="minorHAnsi"/>
          <w:sz w:val="22"/>
          <w:szCs w:val="22"/>
          <w:lang w:eastAsia="en-US"/>
        </w:rPr>
        <w:t xml:space="preserve">оводы </w:t>
      </w:r>
      <w:proofErr w:type="spellStart"/>
      <w:r w:rsidR="00BA07C8" w:rsidRPr="0006354F">
        <w:rPr>
          <w:rFonts w:eastAsiaTheme="minorHAnsi"/>
          <w:sz w:val="22"/>
          <w:szCs w:val="22"/>
          <w:lang w:eastAsia="en-US"/>
        </w:rPr>
        <w:t>Луценко</w:t>
      </w:r>
      <w:proofErr w:type="spellEnd"/>
      <w:r w:rsidR="00BA07C8" w:rsidRPr="0006354F">
        <w:rPr>
          <w:rFonts w:eastAsiaTheme="minorHAnsi"/>
          <w:sz w:val="22"/>
          <w:szCs w:val="22"/>
          <w:lang w:eastAsia="en-US"/>
        </w:rPr>
        <w:t xml:space="preserve"> В.К. о том, что он в срок представил </w:t>
      </w:r>
      <w:r w:rsidRPr="0006354F">
        <w:rPr>
          <w:rFonts w:eastAsiaTheme="minorHAnsi"/>
          <w:sz w:val="22"/>
          <w:szCs w:val="22"/>
          <w:lang w:eastAsia="en-US"/>
        </w:rPr>
        <w:t xml:space="preserve">Сведения о доходах физических лиц </w:t>
      </w:r>
      <w:r w:rsidR="00BA07C8" w:rsidRPr="0006354F">
        <w:rPr>
          <w:rFonts w:eastAsiaTheme="minorHAnsi"/>
          <w:sz w:val="22"/>
          <w:szCs w:val="22"/>
          <w:lang w:eastAsia="en-US"/>
        </w:rPr>
        <w:t xml:space="preserve">не могут быть приняты во внимание, поскольку из представленных документов усматривается, что ООО </w:t>
      </w:r>
      <w:r w:rsidR="000B1393" w:rsidRPr="0006354F">
        <w:rPr>
          <w:sz w:val="22"/>
          <w:szCs w:val="22"/>
        </w:rPr>
        <w:t>(название)</w:t>
      </w:r>
      <w:r w:rsidR="00BA07C8" w:rsidRPr="0006354F">
        <w:rPr>
          <w:rFonts w:eastAsiaTheme="minorHAnsi"/>
          <w:sz w:val="22"/>
          <w:szCs w:val="22"/>
          <w:lang w:eastAsia="en-US"/>
        </w:rPr>
        <w:t xml:space="preserve"> было подготовлено и направлено в адрес ИФНС по Ленинскому району </w:t>
      </w:r>
      <w:proofErr w:type="gramStart"/>
      <w:r w:rsidR="00BA07C8" w:rsidRPr="0006354F">
        <w:rPr>
          <w:rFonts w:eastAsiaTheme="minorHAnsi"/>
          <w:sz w:val="22"/>
          <w:szCs w:val="22"/>
          <w:lang w:eastAsia="en-US"/>
        </w:rPr>
        <w:t>г</w:t>
      </w:r>
      <w:proofErr w:type="gramEnd"/>
      <w:r w:rsidR="00BA07C8" w:rsidRPr="0006354F">
        <w:rPr>
          <w:rFonts w:eastAsiaTheme="minorHAnsi"/>
          <w:sz w:val="22"/>
          <w:szCs w:val="22"/>
          <w:lang w:eastAsia="en-US"/>
        </w:rPr>
        <w:t>. Севастополя транспортное сообщение, содержащее справку 2-НДФЛ. По данной отправке 01.04.2016 налогопла</w:t>
      </w:r>
      <w:r w:rsidR="008D41B1" w:rsidRPr="0006354F">
        <w:rPr>
          <w:rFonts w:eastAsiaTheme="minorHAnsi"/>
          <w:sz w:val="22"/>
          <w:szCs w:val="22"/>
          <w:lang w:eastAsia="en-US"/>
        </w:rPr>
        <w:t>те</w:t>
      </w:r>
      <w:r w:rsidR="00BA07C8" w:rsidRPr="0006354F">
        <w:rPr>
          <w:rFonts w:eastAsiaTheme="minorHAnsi"/>
          <w:sz w:val="22"/>
          <w:szCs w:val="22"/>
          <w:lang w:eastAsia="en-US"/>
        </w:rPr>
        <w:t xml:space="preserve">льщиком было получено подтверждение оператора электронного документооборота ЗАО </w:t>
      </w:r>
      <w:r w:rsidR="000B1393" w:rsidRPr="0006354F">
        <w:rPr>
          <w:sz w:val="22"/>
          <w:szCs w:val="22"/>
        </w:rPr>
        <w:t>(название)</w:t>
      </w:r>
      <w:r w:rsidR="00BA07C8" w:rsidRPr="0006354F">
        <w:rPr>
          <w:rFonts w:eastAsiaTheme="minorHAnsi"/>
          <w:sz w:val="22"/>
          <w:szCs w:val="22"/>
          <w:lang w:eastAsia="en-US"/>
        </w:rPr>
        <w:t xml:space="preserve"> и сообщение об ошибке от МИ</w:t>
      </w:r>
      <w:r w:rsidRPr="0006354F">
        <w:rPr>
          <w:rFonts w:eastAsiaTheme="minorHAnsi"/>
          <w:sz w:val="22"/>
          <w:szCs w:val="22"/>
          <w:lang w:eastAsia="en-US"/>
        </w:rPr>
        <w:t>Ф</w:t>
      </w:r>
      <w:r w:rsidR="00BA07C8" w:rsidRPr="0006354F">
        <w:rPr>
          <w:rFonts w:eastAsiaTheme="minorHAnsi"/>
          <w:sz w:val="22"/>
          <w:szCs w:val="22"/>
          <w:lang w:eastAsia="en-US"/>
        </w:rPr>
        <w:t xml:space="preserve">НС по централизованной обработке данных: </w:t>
      </w:r>
      <w:r w:rsidRPr="0006354F">
        <w:rPr>
          <w:rFonts w:eastAsiaTheme="minorHAnsi"/>
          <w:sz w:val="22"/>
          <w:szCs w:val="22"/>
          <w:lang w:eastAsia="en-US"/>
        </w:rPr>
        <w:t>н</w:t>
      </w:r>
      <w:r w:rsidR="00BA07C8" w:rsidRPr="0006354F">
        <w:rPr>
          <w:rFonts w:eastAsiaTheme="minorHAnsi"/>
          <w:sz w:val="22"/>
          <w:szCs w:val="22"/>
          <w:lang w:eastAsia="en-US"/>
        </w:rPr>
        <w:t xml:space="preserve">еправильное указание сведений о подписанте (ФИО, ИНН). </w:t>
      </w:r>
      <w:r w:rsidR="008D41B1" w:rsidRPr="0006354F">
        <w:rPr>
          <w:rFonts w:eastAsiaTheme="minorHAnsi"/>
          <w:sz w:val="22"/>
          <w:szCs w:val="22"/>
          <w:lang w:eastAsia="en-US"/>
        </w:rPr>
        <w:t xml:space="preserve">Протокол приема сведений о доходах физических лиц за 2015 год в электронной форме, </w:t>
      </w:r>
      <w:proofErr w:type="spellStart"/>
      <w:r w:rsidR="008D41B1" w:rsidRPr="0006354F">
        <w:rPr>
          <w:rFonts w:eastAsiaTheme="minorHAnsi"/>
          <w:sz w:val="22"/>
          <w:szCs w:val="22"/>
          <w:lang w:eastAsia="en-US"/>
        </w:rPr>
        <w:t>Луценко</w:t>
      </w:r>
      <w:proofErr w:type="spellEnd"/>
      <w:r w:rsidR="008D41B1" w:rsidRPr="0006354F">
        <w:rPr>
          <w:rFonts w:eastAsiaTheme="minorHAnsi"/>
          <w:sz w:val="22"/>
          <w:szCs w:val="22"/>
          <w:lang w:eastAsia="en-US"/>
        </w:rPr>
        <w:t xml:space="preserve"> В.К. не получил, что не отрицалось им в судебном заседании.</w:t>
      </w:r>
    </w:p>
    <w:p w:rsidR="006258FC" w:rsidRPr="0006354F" w:rsidRDefault="008D41B1" w:rsidP="006258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354F">
        <w:rPr>
          <w:rFonts w:eastAsiaTheme="minorHAnsi"/>
          <w:sz w:val="22"/>
          <w:szCs w:val="22"/>
          <w:lang w:eastAsia="en-US"/>
        </w:rPr>
        <w:t xml:space="preserve">Таким образом, </w:t>
      </w:r>
      <w:r w:rsidR="009C6C7D" w:rsidRPr="0006354F">
        <w:rPr>
          <w:rFonts w:eastAsiaTheme="minorHAnsi"/>
          <w:sz w:val="22"/>
          <w:szCs w:val="22"/>
          <w:lang w:eastAsia="en-US"/>
        </w:rPr>
        <w:t xml:space="preserve">учитывая, что Сведения о доходах физических лиц за 2015 год, направленные </w:t>
      </w:r>
      <w:proofErr w:type="spellStart"/>
      <w:r w:rsidR="009C6C7D" w:rsidRPr="0006354F">
        <w:rPr>
          <w:rFonts w:eastAsiaTheme="minorHAnsi"/>
          <w:sz w:val="22"/>
          <w:szCs w:val="22"/>
          <w:lang w:eastAsia="en-US"/>
        </w:rPr>
        <w:t>Луценко</w:t>
      </w:r>
      <w:proofErr w:type="spellEnd"/>
      <w:r w:rsidR="009C6C7D" w:rsidRPr="0006354F">
        <w:rPr>
          <w:rFonts w:eastAsiaTheme="minorHAnsi"/>
          <w:sz w:val="22"/>
          <w:szCs w:val="22"/>
          <w:lang w:eastAsia="en-US"/>
        </w:rPr>
        <w:t xml:space="preserve"> В.К. по телекоммуникационным каналам связи не были приняты налоговым органом вследствие ошибки, допущенной налогоплательщиком, указанная ошибка до окончания срока представления указанных сведений им не исправлена, Сведения о доходах физических лиц не могут считаться представленными в налоговый орган, в </w:t>
      </w:r>
      <w:proofErr w:type="gramStart"/>
      <w:r w:rsidR="009C6C7D" w:rsidRPr="0006354F">
        <w:rPr>
          <w:rFonts w:eastAsiaTheme="minorHAnsi"/>
          <w:sz w:val="22"/>
          <w:szCs w:val="22"/>
          <w:lang w:eastAsia="en-US"/>
        </w:rPr>
        <w:t>связи</w:t>
      </w:r>
      <w:proofErr w:type="gramEnd"/>
      <w:r w:rsidR="009C6C7D" w:rsidRPr="0006354F">
        <w:rPr>
          <w:rFonts w:eastAsiaTheme="minorHAnsi"/>
          <w:sz w:val="22"/>
          <w:szCs w:val="22"/>
          <w:lang w:eastAsia="en-US"/>
        </w:rPr>
        <w:t xml:space="preserve"> с чем </w:t>
      </w:r>
      <w:r w:rsidR="008C0F10" w:rsidRPr="0006354F">
        <w:rPr>
          <w:rFonts w:eastAsiaTheme="minorHAnsi"/>
          <w:sz w:val="22"/>
          <w:szCs w:val="22"/>
          <w:lang w:eastAsia="en-US"/>
        </w:rPr>
        <w:t xml:space="preserve">в действиях </w:t>
      </w:r>
      <w:proofErr w:type="spellStart"/>
      <w:r w:rsidR="008C0F10" w:rsidRPr="0006354F">
        <w:rPr>
          <w:rFonts w:eastAsiaTheme="minorHAnsi"/>
          <w:sz w:val="22"/>
          <w:szCs w:val="22"/>
          <w:lang w:eastAsia="en-US"/>
        </w:rPr>
        <w:t>Луценко</w:t>
      </w:r>
      <w:proofErr w:type="spellEnd"/>
      <w:r w:rsidR="008C0F10" w:rsidRPr="0006354F">
        <w:rPr>
          <w:rFonts w:eastAsiaTheme="minorHAnsi"/>
          <w:sz w:val="22"/>
          <w:szCs w:val="22"/>
          <w:lang w:eastAsia="en-US"/>
        </w:rPr>
        <w:t xml:space="preserve"> В.</w:t>
      </w:r>
      <w:proofErr w:type="gramStart"/>
      <w:r w:rsidR="008C0F10" w:rsidRPr="0006354F">
        <w:rPr>
          <w:rFonts w:eastAsiaTheme="minorHAnsi"/>
          <w:sz w:val="22"/>
          <w:szCs w:val="22"/>
          <w:lang w:eastAsia="en-US"/>
        </w:rPr>
        <w:t>К. имеется состав административного правонарушения, предусмотренный ч. 1 ст. 15.6 КоАП РФ</w:t>
      </w:r>
      <w:r w:rsidR="006258FC" w:rsidRPr="0006354F">
        <w:rPr>
          <w:rFonts w:eastAsiaTheme="minorHAnsi"/>
          <w:sz w:val="22"/>
          <w:szCs w:val="22"/>
          <w:lang w:eastAsia="en-US"/>
        </w:rPr>
        <w:t xml:space="preserve"> </w:t>
      </w:r>
      <w:r w:rsidR="009C6C7D" w:rsidRPr="0006354F">
        <w:rPr>
          <w:rFonts w:eastAsiaTheme="minorHAnsi"/>
          <w:sz w:val="22"/>
          <w:szCs w:val="22"/>
          <w:lang w:eastAsia="en-US"/>
        </w:rPr>
        <w:t xml:space="preserve">– </w:t>
      </w:r>
      <w:r w:rsidR="006258FC" w:rsidRPr="0006354F">
        <w:rPr>
          <w:sz w:val="22"/>
          <w:szCs w:val="22"/>
        </w:rPr>
        <w:t>непредставление</w:t>
      </w:r>
      <w:r w:rsidR="009C6C7D" w:rsidRPr="0006354F">
        <w:rPr>
          <w:sz w:val="22"/>
          <w:szCs w:val="22"/>
        </w:rPr>
        <w:t xml:space="preserve"> </w:t>
      </w:r>
      <w:r w:rsidR="006258FC" w:rsidRPr="0006354F">
        <w:rPr>
          <w:sz w:val="22"/>
          <w:szCs w:val="22"/>
        </w:rPr>
        <w:t>в установленный законодательством о налогах и сборах срок оформленных в уставном порядке документов и сведений, необходимых для осуществления налогового контроля, а его вина доказана: протоколом об административном правонарушении № 08-15/100 от 14.12.2016, докладной запиской от 16.11.2016, выпиской ЕГРЮЛ от 17.11.2016.</w:t>
      </w:r>
      <w:proofErr w:type="gramEnd"/>
    </w:p>
    <w:p w:rsidR="006B37A0" w:rsidRPr="0006354F" w:rsidRDefault="006B37A0" w:rsidP="006258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354F">
        <w:rPr>
          <w:sz w:val="22"/>
          <w:szCs w:val="22"/>
        </w:rPr>
        <w:t xml:space="preserve">Обстоятельств, смягчающих или отягчающих административную ответственность </w:t>
      </w:r>
      <w:proofErr w:type="spellStart"/>
      <w:r w:rsidR="00584CE0" w:rsidRPr="0006354F">
        <w:rPr>
          <w:sz w:val="22"/>
          <w:szCs w:val="22"/>
        </w:rPr>
        <w:t>Луценко</w:t>
      </w:r>
      <w:proofErr w:type="spellEnd"/>
      <w:r w:rsidR="00584CE0" w:rsidRPr="0006354F">
        <w:rPr>
          <w:sz w:val="22"/>
          <w:szCs w:val="22"/>
        </w:rPr>
        <w:t xml:space="preserve"> В.К.</w:t>
      </w:r>
      <w:r w:rsidRPr="0006354F">
        <w:rPr>
          <w:sz w:val="22"/>
          <w:szCs w:val="22"/>
        </w:rPr>
        <w:t xml:space="preserve">, не установлено. </w:t>
      </w:r>
    </w:p>
    <w:p w:rsidR="006258FC" w:rsidRPr="0006354F" w:rsidRDefault="006258FC" w:rsidP="006258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354F">
        <w:rPr>
          <w:sz w:val="22"/>
          <w:szCs w:val="22"/>
        </w:rPr>
        <w:t>При назначении наказания мировой судья исходит из следующего.</w:t>
      </w:r>
    </w:p>
    <w:p w:rsidR="006258FC" w:rsidRPr="0006354F" w:rsidRDefault="006258FC" w:rsidP="00625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6354F">
        <w:rPr>
          <w:sz w:val="22"/>
          <w:szCs w:val="22"/>
        </w:rPr>
        <w:t xml:space="preserve">Санкцией части 1 статьи 15.6 КоАП РФ предусмотрено наказание в виде административного штрафа </w:t>
      </w:r>
      <w:r w:rsidRPr="0006354F">
        <w:rPr>
          <w:rFonts w:eastAsiaTheme="minorHAnsi"/>
          <w:sz w:val="22"/>
          <w:szCs w:val="22"/>
          <w:lang w:eastAsia="en-US"/>
        </w:rPr>
        <w:t xml:space="preserve">на должностных лиц </w:t>
      </w:r>
      <w:r w:rsidR="009C6C7D" w:rsidRPr="0006354F">
        <w:rPr>
          <w:rFonts w:eastAsiaTheme="minorHAnsi"/>
          <w:sz w:val="22"/>
          <w:szCs w:val="22"/>
          <w:lang w:eastAsia="en-US"/>
        </w:rPr>
        <w:t>–</w:t>
      </w:r>
      <w:r w:rsidRPr="0006354F">
        <w:rPr>
          <w:rFonts w:eastAsiaTheme="minorHAnsi"/>
          <w:sz w:val="22"/>
          <w:szCs w:val="22"/>
          <w:lang w:eastAsia="en-US"/>
        </w:rPr>
        <w:t xml:space="preserve"> от</w:t>
      </w:r>
      <w:r w:rsidR="009C6C7D" w:rsidRPr="0006354F">
        <w:rPr>
          <w:rFonts w:eastAsiaTheme="minorHAnsi"/>
          <w:sz w:val="22"/>
          <w:szCs w:val="22"/>
          <w:lang w:eastAsia="en-US"/>
        </w:rPr>
        <w:t xml:space="preserve"> </w:t>
      </w:r>
      <w:r w:rsidRPr="0006354F">
        <w:rPr>
          <w:rFonts w:eastAsiaTheme="minorHAnsi"/>
          <w:sz w:val="22"/>
          <w:szCs w:val="22"/>
          <w:lang w:eastAsia="en-US"/>
        </w:rPr>
        <w:t>трехсот до пятисот рублей.</w:t>
      </w:r>
    </w:p>
    <w:p w:rsidR="006258FC" w:rsidRPr="0006354F" w:rsidRDefault="006258FC" w:rsidP="006258FC">
      <w:pPr>
        <w:pStyle w:val="ac"/>
        <w:spacing w:after="0"/>
        <w:ind w:firstLine="709"/>
        <w:jc w:val="both"/>
        <w:rPr>
          <w:sz w:val="22"/>
          <w:szCs w:val="22"/>
        </w:rPr>
      </w:pPr>
      <w:r w:rsidRPr="0006354F">
        <w:rPr>
          <w:sz w:val="22"/>
          <w:szCs w:val="22"/>
        </w:rPr>
        <w:t xml:space="preserve">Согласно ст. 3.4 КоАП РФ предупреждение </w:t>
      </w:r>
      <w:r w:rsidR="009C6C7D" w:rsidRPr="0006354F">
        <w:rPr>
          <w:sz w:val="22"/>
          <w:szCs w:val="22"/>
        </w:rPr>
        <w:t>–</w:t>
      </w:r>
      <w:r w:rsidRPr="0006354F">
        <w:rPr>
          <w:sz w:val="22"/>
          <w:szCs w:val="22"/>
        </w:rPr>
        <w:t xml:space="preserve"> мера</w:t>
      </w:r>
      <w:r w:rsidR="009C6C7D" w:rsidRPr="0006354F">
        <w:rPr>
          <w:sz w:val="22"/>
          <w:szCs w:val="22"/>
        </w:rPr>
        <w:t xml:space="preserve"> </w:t>
      </w:r>
      <w:r w:rsidRPr="0006354F">
        <w:rPr>
          <w:sz w:val="22"/>
          <w:szCs w:val="22"/>
        </w:rPr>
        <w:t>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258FC" w:rsidRPr="0006354F" w:rsidRDefault="006258FC" w:rsidP="006258FC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06354F">
        <w:rPr>
          <w:sz w:val="22"/>
          <w:szCs w:val="22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6258FC" w:rsidRPr="0006354F" w:rsidRDefault="006258FC" w:rsidP="006258FC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06354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12" w:history="1">
        <w:r w:rsidRPr="0006354F">
          <w:rPr>
            <w:sz w:val="22"/>
            <w:szCs w:val="22"/>
          </w:rPr>
          <w:t>раздела II</w:t>
        </w:r>
      </w:hyperlink>
      <w:r w:rsidRPr="0006354F">
        <w:rPr>
          <w:sz w:val="22"/>
          <w:szCs w:val="22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</w:t>
      </w:r>
      <w:proofErr w:type="gramEnd"/>
      <w:r w:rsidRPr="0006354F">
        <w:rPr>
          <w:sz w:val="22"/>
          <w:szCs w:val="22"/>
        </w:rPr>
        <w:t xml:space="preserve"> </w:t>
      </w:r>
      <w:hyperlink r:id="rId13" w:history="1">
        <w:r w:rsidRPr="0006354F">
          <w:rPr>
            <w:sz w:val="22"/>
            <w:szCs w:val="22"/>
          </w:rPr>
          <w:t>статьей 4.1.1</w:t>
        </w:r>
      </w:hyperlink>
      <w:r w:rsidRPr="0006354F">
        <w:rPr>
          <w:sz w:val="22"/>
          <w:szCs w:val="22"/>
        </w:rPr>
        <w:t xml:space="preserve"> настоящего Кодекса.</w:t>
      </w:r>
    </w:p>
    <w:p w:rsidR="006258FC" w:rsidRPr="0006354F" w:rsidRDefault="006258FC" w:rsidP="006258FC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06354F">
        <w:rPr>
          <w:sz w:val="22"/>
          <w:szCs w:val="22"/>
        </w:rPr>
        <w:t xml:space="preserve">Согласно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4" w:history="1">
        <w:r w:rsidRPr="0006354F">
          <w:rPr>
            <w:sz w:val="22"/>
            <w:szCs w:val="22"/>
          </w:rPr>
          <w:t>раздела II</w:t>
        </w:r>
      </w:hyperlink>
      <w:r w:rsidRPr="0006354F">
        <w:rPr>
          <w:sz w:val="22"/>
          <w:szCs w:val="22"/>
        </w:rPr>
        <w:t xml:space="preserve"> настоящего Кодекса или закона субъекта</w:t>
      </w:r>
      <w:proofErr w:type="gramEnd"/>
      <w:r w:rsidRPr="0006354F">
        <w:rPr>
          <w:sz w:val="22"/>
          <w:szCs w:val="22"/>
        </w:rPr>
        <w:t xml:space="preserve"> Российской Федерации об административных правонарушениях, </w:t>
      </w:r>
      <w:proofErr w:type="gramStart"/>
      <w:r w:rsidRPr="0006354F">
        <w:rPr>
          <w:sz w:val="22"/>
          <w:szCs w:val="22"/>
        </w:rPr>
        <w:t>административное</w:t>
      </w:r>
      <w:proofErr w:type="gramEnd"/>
      <w:r w:rsidRPr="0006354F">
        <w:rPr>
          <w:sz w:val="22"/>
          <w:szCs w:val="22"/>
        </w:rPr>
        <w:t xml:space="preserve"> </w:t>
      </w:r>
      <w:r w:rsidRPr="0006354F">
        <w:rPr>
          <w:sz w:val="22"/>
          <w:szCs w:val="22"/>
        </w:rPr>
        <w:lastRenderedPageBreak/>
        <w:t xml:space="preserve">наказание в виде административного штрафа подлежит замене на предупреждение при наличии обстоятельств, предусмотренных </w:t>
      </w:r>
      <w:hyperlink r:id="rId15" w:history="1">
        <w:r w:rsidRPr="0006354F">
          <w:rPr>
            <w:sz w:val="22"/>
            <w:szCs w:val="22"/>
          </w:rPr>
          <w:t>частью 2 статьи 3.4</w:t>
        </w:r>
      </w:hyperlink>
      <w:r w:rsidRPr="0006354F">
        <w:rPr>
          <w:sz w:val="22"/>
          <w:szCs w:val="22"/>
        </w:rPr>
        <w:t xml:space="preserve"> настоящего Кодекса, за исключением случаев, предусмотренных </w:t>
      </w:r>
      <w:hyperlink w:anchor="Par1" w:history="1">
        <w:r w:rsidRPr="0006354F">
          <w:rPr>
            <w:sz w:val="22"/>
            <w:szCs w:val="22"/>
          </w:rPr>
          <w:t>частью 2</w:t>
        </w:r>
      </w:hyperlink>
      <w:r w:rsidRPr="0006354F">
        <w:rPr>
          <w:sz w:val="22"/>
          <w:szCs w:val="22"/>
        </w:rPr>
        <w:t xml:space="preserve"> настоящей статьи. </w:t>
      </w:r>
      <w:bookmarkStart w:id="0" w:name="Par1"/>
      <w:bookmarkEnd w:id="0"/>
      <w:proofErr w:type="gramStart"/>
      <w:r w:rsidRPr="0006354F">
        <w:rPr>
          <w:sz w:val="22"/>
          <w:szCs w:val="22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6" w:history="1">
        <w:r w:rsidRPr="0006354F">
          <w:rPr>
            <w:sz w:val="22"/>
            <w:szCs w:val="22"/>
          </w:rPr>
          <w:t>статьями 14.31</w:t>
        </w:r>
      </w:hyperlink>
      <w:r w:rsidRPr="0006354F">
        <w:rPr>
          <w:sz w:val="22"/>
          <w:szCs w:val="22"/>
        </w:rPr>
        <w:t xml:space="preserve"> - </w:t>
      </w:r>
      <w:hyperlink r:id="rId17" w:history="1">
        <w:r w:rsidRPr="0006354F">
          <w:rPr>
            <w:sz w:val="22"/>
            <w:szCs w:val="22"/>
          </w:rPr>
          <w:t>14.33</w:t>
        </w:r>
      </w:hyperlink>
      <w:r w:rsidRPr="0006354F">
        <w:rPr>
          <w:sz w:val="22"/>
          <w:szCs w:val="22"/>
        </w:rPr>
        <w:t xml:space="preserve">, </w:t>
      </w:r>
      <w:hyperlink r:id="rId18" w:history="1">
        <w:r w:rsidRPr="0006354F">
          <w:rPr>
            <w:sz w:val="22"/>
            <w:szCs w:val="22"/>
          </w:rPr>
          <w:t>19.3</w:t>
        </w:r>
      </w:hyperlink>
      <w:r w:rsidRPr="0006354F">
        <w:rPr>
          <w:sz w:val="22"/>
          <w:szCs w:val="22"/>
        </w:rPr>
        <w:t xml:space="preserve">, </w:t>
      </w:r>
      <w:hyperlink r:id="rId19" w:history="1">
        <w:r w:rsidRPr="0006354F">
          <w:rPr>
            <w:sz w:val="22"/>
            <w:szCs w:val="22"/>
          </w:rPr>
          <w:t>19.5</w:t>
        </w:r>
      </w:hyperlink>
      <w:r w:rsidRPr="0006354F">
        <w:rPr>
          <w:sz w:val="22"/>
          <w:szCs w:val="22"/>
        </w:rPr>
        <w:t xml:space="preserve">, </w:t>
      </w:r>
      <w:hyperlink r:id="rId20" w:history="1">
        <w:r w:rsidRPr="0006354F">
          <w:rPr>
            <w:sz w:val="22"/>
            <w:szCs w:val="22"/>
          </w:rPr>
          <w:t>19.5.1</w:t>
        </w:r>
      </w:hyperlink>
      <w:r w:rsidRPr="0006354F">
        <w:rPr>
          <w:sz w:val="22"/>
          <w:szCs w:val="22"/>
        </w:rPr>
        <w:t xml:space="preserve">, </w:t>
      </w:r>
      <w:hyperlink r:id="rId21" w:history="1">
        <w:r w:rsidRPr="0006354F">
          <w:rPr>
            <w:sz w:val="22"/>
            <w:szCs w:val="22"/>
          </w:rPr>
          <w:t>19.6</w:t>
        </w:r>
      </w:hyperlink>
      <w:r w:rsidRPr="0006354F">
        <w:rPr>
          <w:sz w:val="22"/>
          <w:szCs w:val="22"/>
        </w:rPr>
        <w:t xml:space="preserve">, </w:t>
      </w:r>
      <w:hyperlink r:id="rId22" w:history="1">
        <w:r w:rsidRPr="0006354F">
          <w:rPr>
            <w:sz w:val="22"/>
            <w:szCs w:val="22"/>
          </w:rPr>
          <w:t>19.8</w:t>
        </w:r>
      </w:hyperlink>
      <w:r w:rsidRPr="0006354F">
        <w:rPr>
          <w:sz w:val="22"/>
          <w:szCs w:val="22"/>
        </w:rPr>
        <w:t xml:space="preserve"> - </w:t>
      </w:r>
      <w:hyperlink r:id="rId23" w:history="1">
        <w:r w:rsidRPr="0006354F">
          <w:rPr>
            <w:sz w:val="22"/>
            <w:szCs w:val="22"/>
          </w:rPr>
          <w:t>19.8.2</w:t>
        </w:r>
      </w:hyperlink>
      <w:r w:rsidRPr="0006354F">
        <w:rPr>
          <w:sz w:val="22"/>
          <w:szCs w:val="22"/>
        </w:rPr>
        <w:t xml:space="preserve">, </w:t>
      </w:r>
      <w:hyperlink r:id="rId24" w:history="1">
        <w:r w:rsidRPr="0006354F">
          <w:rPr>
            <w:sz w:val="22"/>
            <w:szCs w:val="22"/>
          </w:rPr>
          <w:t>19.23</w:t>
        </w:r>
      </w:hyperlink>
      <w:r w:rsidRPr="0006354F">
        <w:rPr>
          <w:sz w:val="22"/>
          <w:szCs w:val="22"/>
        </w:rPr>
        <w:t xml:space="preserve">, </w:t>
      </w:r>
      <w:hyperlink r:id="rId25" w:history="1">
        <w:r w:rsidRPr="0006354F">
          <w:rPr>
            <w:sz w:val="22"/>
            <w:szCs w:val="22"/>
          </w:rPr>
          <w:t>частями 2</w:t>
        </w:r>
      </w:hyperlink>
      <w:r w:rsidRPr="0006354F">
        <w:rPr>
          <w:sz w:val="22"/>
          <w:szCs w:val="22"/>
        </w:rPr>
        <w:t xml:space="preserve"> и </w:t>
      </w:r>
      <w:hyperlink r:id="rId26" w:history="1">
        <w:r w:rsidRPr="0006354F">
          <w:rPr>
            <w:sz w:val="22"/>
            <w:szCs w:val="22"/>
          </w:rPr>
          <w:t>3 статьи 19.27</w:t>
        </w:r>
      </w:hyperlink>
      <w:r w:rsidRPr="0006354F">
        <w:rPr>
          <w:sz w:val="22"/>
          <w:szCs w:val="22"/>
        </w:rPr>
        <w:t>,</w:t>
      </w:r>
      <w:proofErr w:type="gramEnd"/>
      <w:r w:rsidRPr="0006354F">
        <w:rPr>
          <w:sz w:val="22"/>
          <w:szCs w:val="22"/>
        </w:rPr>
        <w:t xml:space="preserve"> </w:t>
      </w:r>
      <w:hyperlink r:id="rId27" w:history="1">
        <w:r w:rsidRPr="0006354F">
          <w:rPr>
            <w:sz w:val="22"/>
            <w:szCs w:val="22"/>
          </w:rPr>
          <w:t>статьями 19.28</w:t>
        </w:r>
      </w:hyperlink>
      <w:r w:rsidRPr="0006354F">
        <w:rPr>
          <w:sz w:val="22"/>
          <w:szCs w:val="22"/>
        </w:rPr>
        <w:t xml:space="preserve">, </w:t>
      </w:r>
      <w:hyperlink r:id="rId28" w:history="1">
        <w:r w:rsidRPr="0006354F">
          <w:rPr>
            <w:sz w:val="22"/>
            <w:szCs w:val="22"/>
          </w:rPr>
          <w:t>19.29</w:t>
        </w:r>
      </w:hyperlink>
      <w:r w:rsidRPr="0006354F">
        <w:rPr>
          <w:sz w:val="22"/>
          <w:szCs w:val="22"/>
        </w:rPr>
        <w:t xml:space="preserve">, </w:t>
      </w:r>
      <w:hyperlink r:id="rId29" w:history="1">
        <w:r w:rsidRPr="0006354F">
          <w:rPr>
            <w:sz w:val="22"/>
            <w:szCs w:val="22"/>
          </w:rPr>
          <w:t>19.30</w:t>
        </w:r>
      </w:hyperlink>
      <w:r w:rsidRPr="0006354F">
        <w:rPr>
          <w:sz w:val="22"/>
          <w:szCs w:val="22"/>
        </w:rPr>
        <w:t xml:space="preserve">, </w:t>
      </w:r>
      <w:hyperlink r:id="rId30" w:history="1">
        <w:r w:rsidRPr="0006354F">
          <w:rPr>
            <w:sz w:val="22"/>
            <w:szCs w:val="22"/>
          </w:rPr>
          <w:t>19.33</w:t>
        </w:r>
      </w:hyperlink>
      <w:r w:rsidRPr="0006354F">
        <w:rPr>
          <w:sz w:val="22"/>
          <w:szCs w:val="22"/>
        </w:rPr>
        <w:t xml:space="preserve"> настоящего Кодекса.</w:t>
      </w:r>
    </w:p>
    <w:p w:rsidR="006258FC" w:rsidRPr="0006354F" w:rsidRDefault="006258FC" w:rsidP="006258FC">
      <w:pPr>
        <w:pStyle w:val="21"/>
        <w:spacing w:after="0" w:line="240" w:lineRule="auto"/>
        <w:ind w:left="0" w:firstLine="709"/>
        <w:jc w:val="both"/>
        <w:rPr>
          <w:sz w:val="22"/>
          <w:szCs w:val="22"/>
        </w:rPr>
      </w:pPr>
      <w:r w:rsidRPr="0006354F">
        <w:rPr>
          <w:sz w:val="22"/>
          <w:szCs w:val="22"/>
        </w:rPr>
        <w:t>Принимая во внимание то, чт</w:t>
      </w:r>
      <w:proofErr w:type="gramStart"/>
      <w:r w:rsidRPr="0006354F">
        <w:rPr>
          <w:sz w:val="22"/>
          <w:szCs w:val="22"/>
        </w:rPr>
        <w:t>о ООО</w:t>
      </w:r>
      <w:proofErr w:type="gramEnd"/>
      <w:r w:rsidRPr="0006354F">
        <w:rPr>
          <w:sz w:val="22"/>
          <w:szCs w:val="22"/>
        </w:rPr>
        <w:t xml:space="preserve"> </w:t>
      </w:r>
      <w:r w:rsidR="000B1393" w:rsidRPr="0006354F">
        <w:rPr>
          <w:sz w:val="22"/>
          <w:szCs w:val="22"/>
        </w:rPr>
        <w:t>(название)</w:t>
      </w:r>
      <w:r w:rsidRPr="0006354F">
        <w:rPr>
          <w:sz w:val="22"/>
          <w:szCs w:val="22"/>
        </w:rPr>
        <w:t xml:space="preserve">, </w:t>
      </w:r>
      <w:r w:rsidR="000B1393" w:rsidRPr="0006354F">
        <w:rPr>
          <w:sz w:val="22"/>
          <w:szCs w:val="22"/>
        </w:rPr>
        <w:t xml:space="preserve">(должность) </w:t>
      </w:r>
      <w:r w:rsidRPr="0006354F">
        <w:rPr>
          <w:sz w:val="22"/>
          <w:szCs w:val="22"/>
        </w:rPr>
        <w:t xml:space="preserve">которого является </w:t>
      </w:r>
      <w:proofErr w:type="spellStart"/>
      <w:r w:rsidRPr="0006354F">
        <w:rPr>
          <w:sz w:val="22"/>
          <w:szCs w:val="22"/>
        </w:rPr>
        <w:t>Луценко</w:t>
      </w:r>
      <w:proofErr w:type="spellEnd"/>
      <w:r w:rsidRPr="0006354F">
        <w:rPr>
          <w:sz w:val="22"/>
          <w:szCs w:val="22"/>
        </w:rPr>
        <w:t xml:space="preserve"> В.К., является </w:t>
      </w:r>
      <w:proofErr w:type="spellStart"/>
      <w:r w:rsidRPr="0006354F">
        <w:rPr>
          <w:sz w:val="22"/>
          <w:szCs w:val="22"/>
        </w:rPr>
        <w:t>микропредприятием</w:t>
      </w:r>
      <w:proofErr w:type="spellEnd"/>
      <w:r w:rsidRPr="0006354F">
        <w:rPr>
          <w:sz w:val="22"/>
          <w:szCs w:val="22"/>
        </w:rPr>
        <w:t xml:space="preserve">, то есть субъектом малого предпринимательства, что подтверждается Сведениями из ЕРСМСП, сформированными с официального сайта Федеральной налоговой службы; правонарушение выявлено в ходе налогового контроля, являющегося видом государственного контроля; </w:t>
      </w:r>
      <w:proofErr w:type="gramStart"/>
      <w:r w:rsidRPr="0006354F">
        <w:rPr>
          <w:sz w:val="22"/>
          <w:szCs w:val="22"/>
        </w:rPr>
        <w:t xml:space="preserve">ранее к административной ответственности </w:t>
      </w:r>
      <w:proofErr w:type="spellStart"/>
      <w:r w:rsidRPr="0006354F">
        <w:rPr>
          <w:sz w:val="22"/>
          <w:szCs w:val="22"/>
        </w:rPr>
        <w:t>Луценко</w:t>
      </w:r>
      <w:proofErr w:type="spellEnd"/>
      <w:r w:rsidRPr="0006354F">
        <w:rPr>
          <w:sz w:val="22"/>
          <w:szCs w:val="22"/>
        </w:rPr>
        <w:t xml:space="preserve"> В.К. не привлекался, а обстоятельств, предусмотренных ч. 2 ст. 3.4 КоАП РФ, не установлено, т.е.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proofErr w:type="gramEnd"/>
      <w:r w:rsidRPr="0006354F">
        <w:rPr>
          <w:sz w:val="22"/>
          <w:szCs w:val="22"/>
        </w:rPr>
        <w:t xml:space="preserve">, а также отсутствует имущественный ущерб, кроме того, отсутствуют обстоятельства, отягчающие ответственность </w:t>
      </w:r>
      <w:proofErr w:type="spellStart"/>
      <w:r w:rsidRPr="0006354F">
        <w:rPr>
          <w:sz w:val="22"/>
          <w:szCs w:val="22"/>
        </w:rPr>
        <w:t>Луценко</w:t>
      </w:r>
      <w:proofErr w:type="spellEnd"/>
      <w:r w:rsidRPr="0006354F">
        <w:rPr>
          <w:sz w:val="22"/>
          <w:szCs w:val="22"/>
        </w:rPr>
        <w:t xml:space="preserve"> В.К., мировой судья считает возможным произвести замену наказания в виде административного штрафа на предупреждение в соответствии со ст. 4.1.1 КоАП РФ.</w:t>
      </w:r>
    </w:p>
    <w:p w:rsidR="006B37A0" w:rsidRPr="0006354F" w:rsidRDefault="006B37A0" w:rsidP="006258FC">
      <w:pPr>
        <w:pStyle w:val="a9"/>
        <w:ind w:firstLine="709"/>
        <w:jc w:val="both"/>
        <w:rPr>
          <w:sz w:val="22"/>
          <w:szCs w:val="22"/>
        </w:rPr>
      </w:pPr>
      <w:r w:rsidRPr="0006354F">
        <w:rPr>
          <w:sz w:val="22"/>
          <w:szCs w:val="22"/>
        </w:rPr>
        <w:t xml:space="preserve">На основании </w:t>
      </w:r>
      <w:proofErr w:type="gramStart"/>
      <w:r w:rsidRPr="0006354F">
        <w:rPr>
          <w:sz w:val="22"/>
          <w:szCs w:val="22"/>
        </w:rPr>
        <w:t>изложенного</w:t>
      </w:r>
      <w:proofErr w:type="gramEnd"/>
      <w:r w:rsidRPr="0006354F">
        <w:rPr>
          <w:sz w:val="22"/>
          <w:szCs w:val="22"/>
        </w:rPr>
        <w:t>, руководствуясь ст. ст. 4.1 – 4.3, 29.9, 29.10 КоАП РФ,</w:t>
      </w:r>
    </w:p>
    <w:p w:rsidR="00E02C61" w:rsidRPr="0006354F" w:rsidRDefault="00E02C61" w:rsidP="006258FC">
      <w:pPr>
        <w:pStyle w:val="a9"/>
        <w:ind w:firstLine="709"/>
        <w:jc w:val="both"/>
        <w:rPr>
          <w:sz w:val="22"/>
          <w:szCs w:val="22"/>
        </w:rPr>
      </w:pPr>
    </w:p>
    <w:p w:rsidR="006B37A0" w:rsidRPr="0006354F" w:rsidRDefault="006B37A0" w:rsidP="006258FC">
      <w:pPr>
        <w:ind w:firstLine="709"/>
        <w:jc w:val="center"/>
        <w:rPr>
          <w:b/>
          <w:sz w:val="22"/>
          <w:szCs w:val="22"/>
        </w:rPr>
      </w:pPr>
      <w:r w:rsidRPr="0006354F">
        <w:rPr>
          <w:b/>
          <w:sz w:val="22"/>
          <w:szCs w:val="22"/>
        </w:rPr>
        <w:t>ПОСТАНОВИЛ:</w:t>
      </w:r>
    </w:p>
    <w:p w:rsidR="006B37A0" w:rsidRPr="0006354F" w:rsidRDefault="006B37A0" w:rsidP="006258FC">
      <w:pPr>
        <w:ind w:firstLine="709"/>
        <w:jc w:val="both"/>
        <w:rPr>
          <w:sz w:val="22"/>
          <w:szCs w:val="22"/>
        </w:rPr>
      </w:pPr>
    </w:p>
    <w:p w:rsidR="00307B04" w:rsidRPr="0006354F" w:rsidRDefault="00584CE0" w:rsidP="006258FC">
      <w:pPr>
        <w:ind w:firstLine="709"/>
        <w:jc w:val="both"/>
        <w:rPr>
          <w:sz w:val="22"/>
          <w:szCs w:val="22"/>
        </w:rPr>
      </w:pPr>
      <w:proofErr w:type="spellStart"/>
      <w:r w:rsidRPr="0006354F">
        <w:rPr>
          <w:b/>
          <w:sz w:val="22"/>
          <w:szCs w:val="22"/>
        </w:rPr>
        <w:t>Луценко</w:t>
      </w:r>
      <w:proofErr w:type="spellEnd"/>
      <w:r w:rsidRPr="0006354F">
        <w:rPr>
          <w:b/>
          <w:sz w:val="22"/>
          <w:szCs w:val="22"/>
        </w:rPr>
        <w:t xml:space="preserve"> В</w:t>
      </w:r>
      <w:r w:rsidR="000B1393" w:rsidRPr="0006354F">
        <w:rPr>
          <w:b/>
          <w:sz w:val="22"/>
          <w:szCs w:val="22"/>
        </w:rPr>
        <w:t>.</w:t>
      </w:r>
      <w:r w:rsidRPr="0006354F">
        <w:rPr>
          <w:b/>
          <w:sz w:val="22"/>
          <w:szCs w:val="22"/>
        </w:rPr>
        <w:t>К</w:t>
      </w:r>
      <w:r w:rsidR="000B1393" w:rsidRPr="0006354F">
        <w:rPr>
          <w:b/>
          <w:sz w:val="22"/>
          <w:szCs w:val="22"/>
        </w:rPr>
        <w:t>.</w:t>
      </w:r>
      <w:r w:rsidR="009F7AC6" w:rsidRPr="0006354F">
        <w:rPr>
          <w:sz w:val="22"/>
          <w:szCs w:val="22"/>
        </w:rPr>
        <w:t xml:space="preserve"> </w:t>
      </w:r>
      <w:r w:rsidR="006B37A0" w:rsidRPr="0006354F">
        <w:rPr>
          <w:sz w:val="22"/>
          <w:szCs w:val="22"/>
        </w:rPr>
        <w:t>признать виновн</w:t>
      </w:r>
      <w:r w:rsidRPr="0006354F">
        <w:rPr>
          <w:sz w:val="22"/>
          <w:szCs w:val="22"/>
        </w:rPr>
        <w:t>ым</w:t>
      </w:r>
      <w:r w:rsidR="006B37A0" w:rsidRPr="0006354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proofErr w:type="gramStart"/>
      <w:r w:rsidR="00E253FA" w:rsidRPr="0006354F">
        <w:rPr>
          <w:sz w:val="22"/>
          <w:szCs w:val="22"/>
        </w:rPr>
        <w:t>ч</w:t>
      </w:r>
      <w:proofErr w:type="gramEnd"/>
      <w:r w:rsidR="00E253FA" w:rsidRPr="0006354F">
        <w:rPr>
          <w:sz w:val="22"/>
          <w:szCs w:val="22"/>
        </w:rPr>
        <w:t>. 1 ст. 15.6</w:t>
      </w:r>
      <w:r w:rsidR="006B37A0" w:rsidRPr="0006354F">
        <w:rPr>
          <w:sz w:val="22"/>
          <w:szCs w:val="22"/>
        </w:rPr>
        <w:t xml:space="preserve"> КоАП РФ, и назначить </w:t>
      </w:r>
      <w:r w:rsidR="008C4A6B" w:rsidRPr="0006354F">
        <w:rPr>
          <w:sz w:val="22"/>
          <w:szCs w:val="22"/>
        </w:rPr>
        <w:t>е</w:t>
      </w:r>
      <w:r w:rsidRPr="0006354F">
        <w:rPr>
          <w:sz w:val="22"/>
          <w:szCs w:val="22"/>
        </w:rPr>
        <w:t>му</w:t>
      </w:r>
      <w:r w:rsidR="006B37A0" w:rsidRPr="0006354F">
        <w:rPr>
          <w:sz w:val="22"/>
          <w:szCs w:val="22"/>
        </w:rPr>
        <w:t xml:space="preserve"> административное наказание в виде </w:t>
      </w:r>
      <w:r w:rsidR="006258FC" w:rsidRPr="0006354F">
        <w:rPr>
          <w:sz w:val="22"/>
          <w:szCs w:val="22"/>
        </w:rPr>
        <w:t>предупреждения.</w:t>
      </w:r>
    </w:p>
    <w:p w:rsidR="00994699" w:rsidRPr="0006354F" w:rsidRDefault="00994699" w:rsidP="006258FC">
      <w:pPr>
        <w:pStyle w:val="20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06354F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994699" w:rsidRPr="0006354F" w:rsidRDefault="00994699" w:rsidP="000B1393">
      <w:pPr>
        <w:jc w:val="both"/>
        <w:rPr>
          <w:sz w:val="22"/>
          <w:szCs w:val="22"/>
        </w:rPr>
      </w:pPr>
    </w:p>
    <w:p w:rsidR="00994699" w:rsidRPr="0006354F" w:rsidRDefault="00994699" w:rsidP="006258FC">
      <w:pPr>
        <w:ind w:firstLine="709"/>
        <w:jc w:val="both"/>
        <w:rPr>
          <w:sz w:val="22"/>
          <w:szCs w:val="22"/>
        </w:rPr>
      </w:pPr>
      <w:r w:rsidRPr="0006354F">
        <w:rPr>
          <w:sz w:val="22"/>
          <w:szCs w:val="22"/>
        </w:rPr>
        <w:t xml:space="preserve">Мировой судья  </w:t>
      </w:r>
      <w:r w:rsidR="00E02C61" w:rsidRPr="0006354F">
        <w:rPr>
          <w:sz w:val="22"/>
          <w:szCs w:val="22"/>
        </w:rPr>
        <w:tab/>
      </w:r>
      <w:r w:rsidR="00E02C61" w:rsidRPr="0006354F">
        <w:rPr>
          <w:sz w:val="22"/>
          <w:szCs w:val="22"/>
        </w:rPr>
        <w:tab/>
      </w:r>
      <w:r w:rsidRPr="0006354F">
        <w:rPr>
          <w:sz w:val="22"/>
          <w:szCs w:val="22"/>
        </w:rPr>
        <w:tab/>
        <w:t xml:space="preserve">                          </w:t>
      </w:r>
      <w:r w:rsidR="00E02C61" w:rsidRPr="0006354F">
        <w:rPr>
          <w:sz w:val="22"/>
          <w:szCs w:val="22"/>
        </w:rPr>
        <w:t xml:space="preserve">              </w:t>
      </w:r>
      <w:r w:rsidR="0006354F" w:rsidRPr="0006354F">
        <w:rPr>
          <w:sz w:val="22"/>
          <w:szCs w:val="22"/>
        </w:rPr>
        <w:t xml:space="preserve">                                  </w:t>
      </w:r>
      <w:r w:rsidR="00E02C61" w:rsidRPr="0006354F">
        <w:rPr>
          <w:sz w:val="22"/>
          <w:szCs w:val="22"/>
        </w:rPr>
        <w:t xml:space="preserve"> </w:t>
      </w:r>
      <w:r w:rsidRPr="0006354F">
        <w:rPr>
          <w:sz w:val="22"/>
          <w:szCs w:val="22"/>
        </w:rPr>
        <w:t>С.В. Орлова</w:t>
      </w:r>
    </w:p>
    <w:p w:rsidR="0006354F" w:rsidRPr="0006354F" w:rsidRDefault="0006354F" w:rsidP="006258FC">
      <w:pPr>
        <w:ind w:firstLine="709"/>
        <w:jc w:val="both"/>
        <w:rPr>
          <w:sz w:val="22"/>
          <w:szCs w:val="22"/>
        </w:rPr>
      </w:pPr>
    </w:p>
    <w:sectPr w:rsidR="0006354F" w:rsidRPr="0006354F" w:rsidSect="00E02C61">
      <w:headerReference w:type="even" r:id="rId31"/>
      <w:pgSz w:w="11909" w:h="16834"/>
      <w:pgMar w:top="851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BDB" w:rsidRDefault="00816BDB" w:rsidP="007575E8">
      <w:r>
        <w:separator/>
      </w:r>
    </w:p>
  </w:endnote>
  <w:endnote w:type="continuationSeparator" w:id="1">
    <w:p w:rsidR="00816BDB" w:rsidRDefault="00816BDB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BDB" w:rsidRDefault="00816BDB" w:rsidP="007575E8">
      <w:r>
        <w:separator/>
      </w:r>
    </w:p>
  </w:footnote>
  <w:footnote w:type="continuationSeparator" w:id="1">
    <w:p w:rsidR="00816BDB" w:rsidRDefault="00816BDB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7D" w:rsidRDefault="0044659C" w:rsidP="004B0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6C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C7D" w:rsidRDefault="009C6C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7604"/>
    <w:rsid w:val="00014DD7"/>
    <w:rsid w:val="00020C79"/>
    <w:rsid w:val="0004352E"/>
    <w:rsid w:val="00051226"/>
    <w:rsid w:val="0006354F"/>
    <w:rsid w:val="00074ABC"/>
    <w:rsid w:val="000A1B09"/>
    <w:rsid w:val="000B1393"/>
    <w:rsid w:val="000D63BE"/>
    <w:rsid w:val="000E0766"/>
    <w:rsid w:val="00107DC1"/>
    <w:rsid w:val="00107E45"/>
    <w:rsid w:val="00144B8C"/>
    <w:rsid w:val="001753DC"/>
    <w:rsid w:val="00177C54"/>
    <w:rsid w:val="0019168A"/>
    <w:rsid w:val="001B15B5"/>
    <w:rsid w:val="001C340E"/>
    <w:rsid w:val="001C3B75"/>
    <w:rsid w:val="00200ECA"/>
    <w:rsid w:val="0023131E"/>
    <w:rsid w:val="002F5E63"/>
    <w:rsid w:val="00304A3D"/>
    <w:rsid w:val="00307B04"/>
    <w:rsid w:val="003157F1"/>
    <w:rsid w:val="00333C36"/>
    <w:rsid w:val="00364DD2"/>
    <w:rsid w:val="003B302A"/>
    <w:rsid w:val="003B62A9"/>
    <w:rsid w:val="003D6B0B"/>
    <w:rsid w:val="003E49F4"/>
    <w:rsid w:val="00420E44"/>
    <w:rsid w:val="0043291F"/>
    <w:rsid w:val="0044659C"/>
    <w:rsid w:val="0045413F"/>
    <w:rsid w:val="0048730F"/>
    <w:rsid w:val="004966C6"/>
    <w:rsid w:val="004B0A03"/>
    <w:rsid w:val="004B723D"/>
    <w:rsid w:val="004D3D3A"/>
    <w:rsid w:val="004E12D8"/>
    <w:rsid w:val="004E1FC2"/>
    <w:rsid w:val="004E55B9"/>
    <w:rsid w:val="0051147E"/>
    <w:rsid w:val="005255AA"/>
    <w:rsid w:val="00584CE0"/>
    <w:rsid w:val="00586718"/>
    <w:rsid w:val="005911FF"/>
    <w:rsid w:val="005C3942"/>
    <w:rsid w:val="005E7A79"/>
    <w:rsid w:val="005F17CC"/>
    <w:rsid w:val="0062225A"/>
    <w:rsid w:val="006258FC"/>
    <w:rsid w:val="00640A59"/>
    <w:rsid w:val="006625A0"/>
    <w:rsid w:val="00670D03"/>
    <w:rsid w:val="00692FD1"/>
    <w:rsid w:val="006B37A0"/>
    <w:rsid w:val="006B4BC8"/>
    <w:rsid w:val="006B73A8"/>
    <w:rsid w:val="006E5372"/>
    <w:rsid w:val="00714D4A"/>
    <w:rsid w:val="00720BF8"/>
    <w:rsid w:val="00746BE9"/>
    <w:rsid w:val="0075172A"/>
    <w:rsid w:val="00755C5D"/>
    <w:rsid w:val="007575E8"/>
    <w:rsid w:val="00780A0D"/>
    <w:rsid w:val="00796F89"/>
    <w:rsid w:val="007971D9"/>
    <w:rsid w:val="007B3842"/>
    <w:rsid w:val="007E6168"/>
    <w:rsid w:val="007F13CD"/>
    <w:rsid w:val="00811CA9"/>
    <w:rsid w:val="00813D4B"/>
    <w:rsid w:val="00816BDB"/>
    <w:rsid w:val="00820E09"/>
    <w:rsid w:val="00844126"/>
    <w:rsid w:val="00850236"/>
    <w:rsid w:val="0087074C"/>
    <w:rsid w:val="008943A2"/>
    <w:rsid w:val="008A5048"/>
    <w:rsid w:val="008B6499"/>
    <w:rsid w:val="008C0F10"/>
    <w:rsid w:val="008C4A6B"/>
    <w:rsid w:val="008D41B1"/>
    <w:rsid w:val="00923FC3"/>
    <w:rsid w:val="00934D9E"/>
    <w:rsid w:val="009705C5"/>
    <w:rsid w:val="00980456"/>
    <w:rsid w:val="00994699"/>
    <w:rsid w:val="009A701C"/>
    <w:rsid w:val="009B1D87"/>
    <w:rsid w:val="009B5050"/>
    <w:rsid w:val="009C36E3"/>
    <w:rsid w:val="009C6C7D"/>
    <w:rsid w:val="009D0735"/>
    <w:rsid w:val="009F19D7"/>
    <w:rsid w:val="009F7AC6"/>
    <w:rsid w:val="00A15D8E"/>
    <w:rsid w:val="00A643BF"/>
    <w:rsid w:val="00A7175E"/>
    <w:rsid w:val="00A7430D"/>
    <w:rsid w:val="00AD67A7"/>
    <w:rsid w:val="00AE29F6"/>
    <w:rsid w:val="00AF18A3"/>
    <w:rsid w:val="00AF5005"/>
    <w:rsid w:val="00B161D9"/>
    <w:rsid w:val="00B313C6"/>
    <w:rsid w:val="00B3471F"/>
    <w:rsid w:val="00B4087E"/>
    <w:rsid w:val="00B41CA4"/>
    <w:rsid w:val="00B47570"/>
    <w:rsid w:val="00B613E1"/>
    <w:rsid w:val="00B73B84"/>
    <w:rsid w:val="00B76AAA"/>
    <w:rsid w:val="00BA07C8"/>
    <w:rsid w:val="00BA2766"/>
    <w:rsid w:val="00C352BB"/>
    <w:rsid w:val="00C459D5"/>
    <w:rsid w:val="00C61B7A"/>
    <w:rsid w:val="00C63DBE"/>
    <w:rsid w:val="00C74049"/>
    <w:rsid w:val="00CB695F"/>
    <w:rsid w:val="00CC0949"/>
    <w:rsid w:val="00CE341E"/>
    <w:rsid w:val="00D16600"/>
    <w:rsid w:val="00D639FA"/>
    <w:rsid w:val="00D74AEF"/>
    <w:rsid w:val="00E02C61"/>
    <w:rsid w:val="00E253FA"/>
    <w:rsid w:val="00E436A7"/>
    <w:rsid w:val="00E45F3C"/>
    <w:rsid w:val="00E62D33"/>
    <w:rsid w:val="00E90D8C"/>
    <w:rsid w:val="00EA7671"/>
    <w:rsid w:val="00EC2F56"/>
    <w:rsid w:val="00ED3407"/>
    <w:rsid w:val="00EE02BB"/>
    <w:rsid w:val="00F01E7F"/>
    <w:rsid w:val="00F24C3D"/>
    <w:rsid w:val="00F27E0B"/>
    <w:rsid w:val="00F358AD"/>
    <w:rsid w:val="00F42B77"/>
    <w:rsid w:val="00F47E5B"/>
    <w:rsid w:val="00F72174"/>
    <w:rsid w:val="00F844DF"/>
    <w:rsid w:val="00F94F4B"/>
    <w:rsid w:val="00F95773"/>
    <w:rsid w:val="00FA28F0"/>
    <w:rsid w:val="00FA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946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699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6258F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25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258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258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9CCB2A508F210FFE28B286CBDBCBAF2241BC7F81BAB437A57A5BFAEE5C08FC3B87DB7397CC4A7D454O" TargetMode="External"/><Relationship Id="rId13" Type="http://schemas.openxmlformats.org/officeDocument/2006/relationships/hyperlink" Target="consultantplus://offline/ref=3C6E3E9FE304542205CB5E05C9CEDBD271D03A4EC7044D78AC2190B087BB5BD94E4BA0EA79F3O6d6J" TargetMode="External"/><Relationship Id="rId18" Type="http://schemas.openxmlformats.org/officeDocument/2006/relationships/hyperlink" Target="consultantplus://offline/ref=66ADAD5ECF213A98A9396279295349D74BA91CB5B3F2A15D716363E455174A6A2E9E3B885303x2b0J" TargetMode="External"/><Relationship Id="rId26" Type="http://schemas.openxmlformats.org/officeDocument/2006/relationships/hyperlink" Target="consultantplus://offline/ref=66ADAD5ECF213A98A9396279295349D74BA91CB5B3F2A15D716363E455174A6A2E9E3B8B520Ax2b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ADAD5ECF213A98A9396279295349D74BA91CB5B3F2A15D716363E455174A6A2E9E3B8E500A253DxBb0J" TargetMode="External"/><Relationship Id="rId7" Type="http://schemas.openxmlformats.org/officeDocument/2006/relationships/hyperlink" Target="consultantplus://offline/ref=A8F9CCB2A508F210FFE28B286CBDBCBAF22B16C2F51EAB437A57A5BFAEE5C08FC3B87DB7397CC0A6D456O" TargetMode="External"/><Relationship Id="rId12" Type="http://schemas.openxmlformats.org/officeDocument/2006/relationships/hyperlink" Target="consultantplus://offline/ref=3C6E3E9FE304542205CB5E05C9CEDBD271D03A4EC7044D78AC2190B087BB5BD94E4BA0EC7BF16708OBd1J" TargetMode="External"/><Relationship Id="rId17" Type="http://schemas.openxmlformats.org/officeDocument/2006/relationships/hyperlink" Target="consultantplus://offline/ref=66ADAD5ECF213A98A9396279295349D74BA91CB5B3F2A15D716363E455174A6A2E9E3B8657x0bEJ" TargetMode="External"/><Relationship Id="rId25" Type="http://schemas.openxmlformats.org/officeDocument/2006/relationships/hyperlink" Target="consultantplus://offline/ref=66ADAD5ECF213A98A9396279295349D74BA91CB5B3F2A15D716363E455174A6A2E9E3B8B5909x2b2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ADAD5ECF213A98A9396279295349D74BA91CB5B3F2A15D716363E455174A6A2E9E3B8C5303x2b1J" TargetMode="External"/><Relationship Id="rId20" Type="http://schemas.openxmlformats.org/officeDocument/2006/relationships/hyperlink" Target="consultantplus://offline/ref=66ADAD5ECF213A98A9396279295349D74BA91CB5B3F2A15D716363E455174A6A2E9E3B8A520Ax2b7J" TargetMode="External"/><Relationship Id="rId29" Type="http://schemas.openxmlformats.org/officeDocument/2006/relationships/hyperlink" Target="consultantplus://offline/ref=66ADAD5ECF213A98A9396279295349D74BA91CB5B3F2A15D716363E455174A6A2E9E3B8E540Fx2b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F9CCB2A508F210FFE28B286CBDBCBAF22B16C2F51EAB437A57A5BFAEE5C08FC3B87DB7397CC4A7D456O" TargetMode="External"/><Relationship Id="rId11" Type="http://schemas.openxmlformats.org/officeDocument/2006/relationships/hyperlink" Target="consultantplus://offline/ref=D64A609261FCCB8E66CD2007DB87A7EFC66A93DBDDECDEDFF750B799F3E701A40C14EB7C84A1E0BEOFI5O" TargetMode="External"/><Relationship Id="rId24" Type="http://schemas.openxmlformats.org/officeDocument/2006/relationships/hyperlink" Target="consultantplus://offline/ref=66ADAD5ECF213A98A9396279295349D74BA91CB5B3F2A15D716363E455174A6A2E9E3B8E500A2537xBb5J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6ADAD5ECF213A98A9396279295349D74BA91CB5B3F2A15D716363E455174A6A2E9E3B8D510Cx2bAJ" TargetMode="External"/><Relationship Id="rId23" Type="http://schemas.openxmlformats.org/officeDocument/2006/relationships/hyperlink" Target="consultantplus://offline/ref=66ADAD5ECF213A98A9396279295349D74BA91CB5B3F2A15D716363E455174A6A2E9E3B8C540Ax2b2J" TargetMode="External"/><Relationship Id="rId28" Type="http://schemas.openxmlformats.org/officeDocument/2006/relationships/hyperlink" Target="consultantplus://offline/ref=66ADAD5ECF213A98A9396279295349D74BA91CB5B3F2A15D716363E455174A6A2E9E3B8C5003x2b3J" TargetMode="External"/><Relationship Id="rId10" Type="http://schemas.openxmlformats.org/officeDocument/2006/relationships/hyperlink" Target="consultantplus://offline/ref=D64A609261FCCB8E66CD2007DB87A7EFC66A93DBDDECDEDFF750B799F3E701A40C14EB7C84A1E0BFOFI3O" TargetMode="External"/><Relationship Id="rId19" Type="http://schemas.openxmlformats.org/officeDocument/2006/relationships/hyperlink" Target="consultantplus://offline/ref=66ADAD5ECF213A98A9396279295349D74BA91CB5B3F2A15D716363E455174A6A2E9E3B8A520Dx2b5J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F9CCB2A508F210FFE28B286CBDBCBAF1231FC4F418AB437A57A5BFAEE5C08FC3B87DB73874C4DA5FO" TargetMode="External"/><Relationship Id="rId14" Type="http://schemas.openxmlformats.org/officeDocument/2006/relationships/hyperlink" Target="consultantplus://offline/ref=66ADAD5ECF213A98A9396279295349D74BA91CB5B3F2A15D716363E455174A6A2E9E3B8E500B2238xBb2J" TargetMode="External"/><Relationship Id="rId22" Type="http://schemas.openxmlformats.org/officeDocument/2006/relationships/hyperlink" Target="consultantplus://offline/ref=66ADAD5ECF213A98A9396279295349D74BA91CB5B3F2A15D716363E455174A6A2E9E3B8E5008223DxBb2J" TargetMode="External"/><Relationship Id="rId27" Type="http://schemas.openxmlformats.org/officeDocument/2006/relationships/hyperlink" Target="consultantplus://offline/ref=66ADAD5ECF213A98A9396279295349D74BA91CB5B3F2A15D716363E455174A6A2E9E3B8D5609x2b3J" TargetMode="External"/><Relationship Id="rId30" Type="http://schemas.openxmlformats.org/officeDocument/2006/relationships/hyperlink" Target="consultantplus://offline/ref=66ADAD5ECF213A98A9396279295349D74BA91CB5B3F2A15D716363E455174A6A2E9E3B8D590Cx2b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2017-04-03T13:31:00Z</cp:lastPrinted>
  <dcterms:created xsi:type="dcterms:W3CDTF">2017-03-26T10:32:00Z</dcterms:created>
  <dcterms:modified xsi:type="dcterms:W3CDTF">2017-04-03T13:31:00Z</dcterms:modified>
</cp:coreProperties>
</file>