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5AF8" w:rsidRPr="00CC1A21" w:rsidP="00B86BDF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920632">
        <w:rPr>
          <w:rFonts w:ascii="Times New Roman" w:eastAsia="Times New Roman" w:hAnsi="Times New Roman" w:cs="Times New Roman"/>
          <w:sz w:val="28"/>
          <w:szCs w:val="28"/>
          <w:lang w:eastAsia="ru-RU"/>
        </w:rPr>
        <w:t>0731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/13/2024</w:t>
      </w:r>
    </w:p>
    <w:p w:rsidR="00B86BDF" w:rsidRPr="005E2678" w:rsidP="00B86BDF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 xml:space="preserve">УИД: </w:t>
      </w:r>
      <w:r w:rsidRPr="00AE786C" w:rsidR="00AE786C">
        <w:rPr>
          <w:rFonts w:ascii="Times New Roman" w:hAnsi="Times New Roman" w:cs="Times New Roman"/>
          <w:sz w:val="28"/>
          <w:szCs w:val="28"/>
        </w:rPr>
        <w:t>92MS0013-01-2024-</w:t>
      </w:r>
      <w:r w:rsidR="00920632">
        <w:rPr>
          <w:rFonts w:ascii="Times New Roman" w:hAnsi="Times New Roman" w:cs="Times New Roman"/>
          <w:sz w:val="28"/>
          <w:szCs w:val="28"/>
        </w:rPr>
        <w:t>001960-65</w:t>
      </w:r>
    </w:p>
    <w:p w:rsidR="00B86BDF" w:rsidRPr="00CC1A21" w:rsidP="00B86BDF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AF8" w:rsidP="00A1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31AFF" w:rsidRPr="00C31AFF" w:rsidP="00A15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A15AF8" w:rsidRPr="00CC1A21" w:rsidP="00A15A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5AF8" w:rsidRPr="00CC1A21" w:rsidP="00A1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A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7F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Севастополь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A" w:rsidRPr="0031404A" w:rsidP="0031404A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ировой судья судебного участка №13 Ленинского судебного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города Севастополя Баянина Т.В.,  без участия лица, в отношении которого ведется производство по делу об административном правонарушении, рассмотрев в открытом судебном заседании в зале судебного участка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Ленинского 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района города Севас</w:t>
      </w:r>
      <w:r w:rsidRPr="00314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тополя по адресу: город Севастополь, ул.Хрусталева, 4, </w:t>
      </w:r>
      <w:r w:rsidRPr="0031404A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правонарушении, поступившее</w:t>
      </w:r>
      <w:r w:rsidRPr="0031404A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Pr="0031404A">
        <w:rPr>
          <w:rFonts w:ascii="Times New Roman" w:hAnsi="Times New Roman" w:cs="Times New Roman"/>
          <w:sz w:val="28"/>
          <w:szCs w:val="28"/>
        </w:rPr>
        <w:t xml:space="preserve">Управления Федеральной налоговой службы г. Севастополя, о привлечении к административной ответственности: </w:t>
      </w:r>
    </w:p>
    <w:p w:rsidR="00A1344F" w:rsidP="00A134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632" w:rsidR="00920632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должностного лица Родионова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В.И.</w:t>
      </w:r>
      <w:r w:rsidRPr="00920632" w:rsidR="00920632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(данные </w:t>
      </w:r>
      <w:r>
        <w:rPr>
          <w:rFonts w:ascii="Times New Roman" w:eastAsia="Times New Roman" w:hAnsi="Times New Roman" w:cs="Times New Roman"/>
          <w:sz w:val="28"/>
          <w:szCs w:val="28"/>
        </w:rPr>
        <w:t>изьяты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5D275C">
        <w:rPr>
          <w:rFonts w:ascii="Times New Roman" w:hAnsi="Times New Roman" w:cs="Times New Roman"/>
          <w:sz w:val="28"/>
          <w:szCs w:val="28"/>
        </w:rPr>
        <w:t>,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привлекаемо</w:t>
      </w:r>
      <w:r w:rsidR="000A76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совершение административного правонарушения, предусмотренн</w:t>
      </w:r>
      <w:r w:rsidR="00A1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ст. 15.5 Кодекса РФ об АП, </w:t>
      </w:r>
    </w:p>
    <w:p w:rsidR="00F87125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7125" w:rsidRPr="00CC1A21" w:rsidP="00F8712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9446ED" w:rsidRPr="00CC1A21" w:rsidP="00F87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Родионов В.И., замещающий 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изьято</w:t>
      </w:r>
      <w:r w:rsidRPr="0092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изьято</w:t>
      </w:r>
      <w:r w:rsidRPr="0092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(299007, город Севастополь,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изьято</w:t>
      </w:r>
      <w:r w:rsidRPr="009206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.01.2024</w:t>
      </w:r>
      <w:r w:rsidRPr="0098794B" w:rsidR="0026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допустил</w:t>
      </w:r>
      <w:r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налоговый орган в установленный законодательством о нал</w:t>
      </w:r>
      <w:r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огах и сборах срок, не позднее 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25.01.2024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расчет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страховым взносам за 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</w:t>
      </w:r>
      <w:r w:rsidRPr="00CC1A21" w:rsidR="003C00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A21" w:rsidR="003C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1A21" w:rsidR="003C006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п.</w:t>
      </w:r>
      <w:r w:rsidR="00A1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ст.431 Налогового кодекса РФ. 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расчет по страховым взносам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A21"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D275C"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CC1A21" w:rsidR="00401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7AF6" w:rsidRPr="00CC1A21" w:rsidP="00247A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рассмотрение дела явился Родионов В.И.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которого ведется производство по делу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 правонарушении, вину признал.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 об административном правонарушении, оценив все имеющиеся доказательства по делу в их совокупности, мировой судья приходит к следующим выводам.</w:t>
      </w:r>
    </w:p>
    <w:p w:rsidR="00AE017B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Согласно ст. 2.4 КоАП РФ административной ответственности подлежит должностное лицо в с</w:t>
      </w:r>
      <w:r w:rsidRPr="00CC1A21">
        <w:rPr>
          <w:rFonts w:ascii="Times New Roman" w:hAnsi="Times New Roman" w:cs="Times New Roman"/>
          <w:sz w:val="28"/>
          <w:szCs w:val="28"/>
        </w:rPr>
        <w:t>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849EB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 пп. 4 п.1 ст. 23 Налогового кодекса РФ налогоплательщики обязаны представлять в установленном порядке в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A7F27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п.п. 4 п.1 ст.23 НК РФ налогоплательщики обязаны представлять в установленном порядке в налоговый орг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B7D19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п.1 ст. 419 НК РФ плательщиками страховых взносов признаются лица,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являющиеся страхователями в соответствии с федеральными </w:t>
      </w:r>
      <w:hyperlink r:id="rId4" w:history="1">
        <w:r w:rsidRPr="00CC1A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 конкретных видах обязательного социального страхования, в том числе лица, производящие выплаты и иные вознаграждения физическим лицам,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</w:p>
    <w:p w:rsidR="000A7F27" w:rsidRPr="00CC1A21" w:rsidP="00AE01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п.7 ст. 431 НК РФ плательщики представляют расчет по </w:t>
      </w:r>
      <w:r w:rsidRPr="00CC1A21" w:rsidR="00F877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700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траховым взносам не позднее 25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числа месяца, следующего за расчетным (отчетным) периодом, в налоговый орган по месту нахождения организации и по месту нахождения обособленных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подразделений организации, которые начисляют и производят выплаты и иные вознаграждения в пользу физических лиц.</w:t>
      </w:r>
    </w:p>
    <w:p w:rsidR="00F877B8" w:rsidRPr="00CC1A21" w:rsidP="00F877B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Мировым судьей установлено, что </w:t>
      </w:r>
      <w:r w:rsidR="00920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Родионов В.И</w:t>
      </w:r>
      <w:r w:rsidR="005D2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сроки, не позднее 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25.01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расчет по страховым взносам за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E78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 не был. Фактически расчет представлен </w:t>
      </w:r>
      <w:r w:rsidR="0092063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D275C"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Pr="00CC1A21" w:rsidR="006115F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AF8" w:rsidRPr="00CC1A21" w:rsidP="00F877B8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920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Родионова В.И.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 подтверждается исследованными материалами дела:</w:t>
      </w:r>
    </w:p>
    <w:p w:rsidR="007D008C" w:rsidRPr="00CC1A21" w:rsidP="007D00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CC1A21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№ </w:t>
      </w:r>
      <w:r w:rsidR="00920632">
        <w:rPr>
          <w:rFonts w:ascii="Times New Roman" w:hAnsi="Times New Roman"/>
          <w:sz w:val="28"/>
          <w:szCs w:val="28"/>
        </w:rPr>
        <w:t>92002424200945900002</w:t>
      </w:r>
      <w:r w:rsidRPr="00CC1A21">
        <w:rPr>
          <w:rFonts w:ascii="Times New Roman" w:hAnsi="Times New Roman"/>
          <w:sz w:val="28"/>
          <w:szCs w:val="28"/>
        </w:rPr>
        <w:t xml:space="preserve"> от </w:t>
      </w:r>
      <w:r w:rsidR="00920632">
        <w:rPr>
          <w:rFonts w:ascii="Times New Roman" w:hAnsi="Times New Roman"/>
          <w:sz w:val="28"/>
          <w:szCs w:val="28"/>
        </w:rPr>
        <w:t>08</w:t>
      </w:r>
      <w:r w:rsidR="005D275C">
        <w:rPr>
          <w:rFonts w:ascii="Times New Roman" w:hAnsi="Times New Roman"/>
          <w:sz w:val="28"/>
          <w:szCs w:val="28"/>
        </w:rPr>
        <w:t>.10</w:t>
      </w:r>
      <w:r w:rsidRPr="00CC1A21">
        <w:rPr>
          <w:rFonts w:ascii="Times New Roman" w:hAnsi="Times New Roman"/>
          <w:sz w:val="28"/>
          <w:szCs w:val="28"/>
        </w:rPr>
        <w:t>.20</w:t>
      </w:r>
      <w:r w:rsidR="00AE786C">
        <w:rPr>
          <w:rFonts w:ascii="Times New Roman" w:hAnsi="Times New Roman"/>
          <w:sz w:val="28"/>
          <w:szCs w:val="28"/>
        </w:rPr>
        <w:t>24</w:t>
      </w:r>
      <w:r w:rsidRPr="00CC1A21">
        <w:rPr>
          <w:rFonts w:ascii="Times New Roman" w:hAnsi="Times New Roman"/>
          <w:sz w:val="28"/>
          <w:szCs w:val="28"/>
        </w:rPr>
        <w:t>, 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</w:t>
      </w:r>
      <w:r w:rsidRPr="00CC1A21">
        <w:rPr>
          <w:rFonts w:ascii="Times New Roman" w:hAnsi="Times New Roman"/>
          <w:sz w:val="28"/>
          <w:szCs w:val="28"/>
        </w:rPr>
        <w:t xml:space="preserve">нарушения и </w:t>
      </w:r>
      <w:r w:rsidR="00A10112">
        <w:rPr>
          <w:rFonts w:ascii="Times New Roman" w:hAnsi="Times New Roman"/>
          <w:sz w:val="28"/>
          <w:szCs w:val="28"/>
        </w:rPr>
        <w:t xml:space="preserve">о </w:t>
      </w:r>
      <w:r w:rsidR="00920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Родионове В.И.</w:t>
      </w:r>
      <w:r w:rsidRPr="00CC1A21">
        <w:rPr>
          <w:rFonts w:ascii="Times New Roman" w:hAnsi="Times New Roman"/>
          <w:sz w:val="28"/>
          <w:szCs w:val="28"/>
        </w:rPr>
        <w:t>, как о лице, в отношении которого возбуждено дело об административном правонарушении;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квитанцией о приеме налоговой декларации (расче</w:t>
      </w:r>
      <w:r w:rsidRPr="00CC1A21" w:rsid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та) в электронном виде от</w:t>
      </w:r>
      <w:r w:rsidR="000A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63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D275C"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Pr="00CC1A21" w:rsidR="0089335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</w:t>
      </w:r>
      <w:r w:rsidR="00A1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принята налоговым органом </w:t>
      </w:r>
      <w:r w:rsidR="0092063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13D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275C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CC1A21" w:rsidR="008933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27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5AF8" w:rsidRPr="00CC1A21" w:rsidP="00A15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выпиской из ЕГРЮЛ от </w:t>
      </w:r>
      <w:r w:rsidR="0092063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C01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008C" w:rsidRPr="00CC1A21" w:rsidP="007D00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оценивая доказательства, собранные по делу об административном правонарушении, суд считает вину </w:t>
      </w:r>
      <w:r w:rsidR="00920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Родионова В.И.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установленной и доказанной и квалифицирует е</w:t>
      </w:r>
      <w:r w:rsidR="00D571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по ст. 15.5 КоАП РФ, как нарушение установленных законодательством о налогах и сборах сроков представления налоговой декларации (расчета по страховым взносам) в налоговый орган по месту учета.</w:t>
      </w:r>
    </w:p>
    <w:p w:rsidR="00A10112" w:rsidRPr="00152F55" w:rsidP="00A10112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52F55">
        <w:rPr>
          <w:rFonts w:ascii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hAnsi="Times New Roman" w:cs="Times New Roman"/>
          <w:sz w:val="28"/>
          <w:szCs w:val="28"/>
        </w:rPr>
        <w:t>, отягчающих</w:t>
      </w:r>
      <w:r w:rsidRPr="00152F55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по делу не установлено.</w:t>
      </w:r>
    </w:p>
    <w:p w:rsidR="00A1344F" w:rsidP="00A134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характер совершенного правонарушения, личность виновного, имущественное положение, степень его вины, отсутствие вредных последствий, повлекших существенное нарушение охраняемых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правоотношений, а также отсутствие имущественного ущерба, прихожу к выводу о возможности назначения </w:t>
      </w:r>
      <w:r w:rsidR="00920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Родионову В.И.</w:t>
      </w:r>
      <w:r w:rsidRPr="00CC1A21" w:rsidR="0068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A13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виде штрафа.</w:t>
      </w:r>
    </w:p>
    <w:p w:rsidR="00A15AF8" w:rsidRPr="00CC1A21" w:rsidP="00A1344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ст.ст. 3.4, 4.1, 4.2, 4.3, ст.15.5, ст.29.9</w:t>
      </w:r>
      <w:r w:rsidRPr="00CC1A21">
        <w:rPr>
          <w:rFonts w:ascii="Times New Roman" w:hAnsi="Times New Roman" w:cs="Times New Roman"/>
          <w:sz w:val="28"/>
          <w:szCs w:val="28"/>
        </w:rPr>
        <w:t xml:space="preserve">, 29.10 КоАП РФ, </w:t>
      </w:r>
    </w:p>
    <w:p w:rsidR="00A15AF8" w:rsidRPr="00CC1A21" w:rsidP="00A15AF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15AF8" w:rsidRPr="00CC1A21" w:rsidP="00A15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A21">
        <w:rPr>
          <w:rFonts w:ascii="Times New Roman" w:hAnsi="Times New Roman" w:cs="Times New Roman"/>
          <w:b/>
          <w:sz w:val="28"/>
          <w:szCs w:val="28"/>
        </w:rPr>
        <w:t>ПОСТА</w:t>
      </w:r>
      <w:r w:rsidRPr="00CC1A21" w:rsidR="00F2248B">
        <w:rPr>
          <w:rFonts w:ascii="Times New Roman" w:hAnsi="Times New Roman" w:cs="Times New Roman"/>
          <w:b/>
          <w:sz w:val="28"/>
          <w:szCs w:val="28"/>
        </w:rPr>
        <w:t>НО</w:t>
      </w:r>
      <w:r w:rsidRPr="00CC1A21">
        <w:rPr>
          <w:rFonts w:ascii="Times New Roman" w:hAnsi="Times New Roman" w:cs="Times New Roman"/>
          <w:b/>
          <w:sz w:val="28"/>
          <w:szCs w:val="28"/>
        </w:rPr>
        <w:t>ВИЛ:</w:t>
      </w:r>
    </w:p>
    <w:p w:rsidR="005D275C" w:rsidRPr="005D275C" w:rsidP="005D2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признать</w:t>
      </w:r>
      <w:r w:rsidRPr="00CC1A21">
        <w:rPr>
          <w:rFonts w:ascii="Times New Roman" w:hAnsi="Times New Roman" w:cs="Times New Roman"/>
          <w:b/>
          <w:sz w:val="28"/>
          <w:szCs w:val="28"/>
        </w:rPr>
        <w:t xml:space="preserve"> должностное </w:t>
      </w:r>
      <w:r w:rsidR="00920632">
        <w:rPr>
          <w:rFonts w:ascii="Times New Roman" w:hAnsi="Times New Roman" w:cs="Times New Roman"/>
          <w:b/>
          <w:sz w:val="28"/>
          <w:szCs w:val="28"/>
        </w:rPr>
        <w:t xml:space="preserve">Родионова </w:t>
      </w:r>
      <w:r>
        <w:rPr>
          <w:rFonts w:ascii="Times New Roman" w:hAnsi="Times New Roman" w:cs="Times New Roman"/>
          <w:b/>
          <w:sz w:val="28"/>
          <w:szCs w:val="28"/>
        </w:rPr>
        <w:t>В.И.</w:t>
      </w:r>
      <w:r w:rsidRPr="00CC1A21" w:rsidR="00EA4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виновным</w:t>
      </w:r>
      <w:r w:rsidRPr="005D275C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ст.15.5 КоАП РФ, и назначить ему</w:t>
      </w:r>
      <w:r w:rsidRPr="005D275C">
        <w:rPr>
          <w:rFonts w:ascii="Times New Roman" w:hAnsi="Times New Roman" w:cs="Times New Roman"/>
          <w:sz w:val="28"/>
          <w:szCs w:val="28"/>
        </w:rPr>
        <w:t xml:space="preserve"> наказание в виде предупреждения.  </w:t>
      </w:r>
    </w:p>
    <w:p w:rsidR="00C2370B" w:rsidP="005D2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D275C" w:rsidR="005D275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="005D275C">
        <w:rPr>
          <w:rFonts w:ascii="Times New Roman" w:hAnsi="Times New Roman" w:cs="Times New Roman"/>
          <w:sz w:val="28"/>
          <w:szCs w:val="28"/>
        </w:rPr>
        <w:t>Ленинский</w:t>
      </w:r>
      <w:r w:rsidRPr="005D275C" w:rsidR="005D275C">
        <w:rPr>
          <w:rFonts w:ascii="Times New Roman" w:hAnsi="Times New Roman" w:cs="Times New Roman"/>
          <w:sz w:val="28"/>
          <w:szCs w:val="28"/>
        </w:rPr>
        <w:t xml:space="preserve">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5D275C" w:rsidP="005D2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75C" w:rsidRPr="00C2370B" w:rsidP="005D2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8848A7" w:rsidRPr="008848A7" w:rsidP="008848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8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8848A7" w:rsidRPr="008848A7" w:rsidP="008848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Мировой судья</w:t>
      </w:r>
      <w:r w:rsidRPr="008848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48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p w:rsidR="00920632" w:rsidRPr="00920632" w:rsidP="008848A7">
      <w:pPr>
        <w:spacing w:after="0" w:line="240" w:lineRule="auto"/>
        <w:ind w:firstLine="57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8A7">
        <w:rPr>
          <w:rFonts w:ascii="Times New Roman" w:eastAsia="Calibri" w:hAnsi="Times New Roman" w:cs="Times New Roman"/>
          <w:sz w:val="28"/>
          <w:szCs w:val="28"/>
        </w:rPr>
        <w:t xml:space="preserve">__________________ Т.В. </w:t>
      </w:r>
      <w:r w:rsidRPr="008848A7">
        <w:rPr>
          <w:rFonts w:ascii="Times New Roman" w:eastAsia="Calibri" w:hAnsi="Times New Roman" w:cs="Times New Roman"/>
          <w:sz w:val="28"/>
          <w:szCs w:val="28"/>
        </w:rPr>
        <w:t>Баянина</w:t>
      </w:r>
    </w:p>
    <w:p w:rsidR="00920632" w:rsidRPr="00920632" w:rsidP="00920632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632" w:rsidRPr="00920632" w:rsidP="00920632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C23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75C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75C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75C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75C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75C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75C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75C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75C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75C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63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63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63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63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63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63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632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75C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3D" w:rsidP="000123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31AFF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607DA9"/>
    <w:multiLevelType w:val="hybridMultilevel"/>
    <w:tmpl w:val="6940471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A0"/>
    <w:rsid w:val="00012398"/>
    <w:rsid w:val="00013DB0"/>
    <w:rsid w:val="000338DF"/>
    <w:rsid w:val="00054CEB"/>
    <w:rsid w:val="00061D7E"/>
    <w:rsid w:val="000725FA"/>
    <w:rsid w:val="000746EF"/>
    <w:rsid w:val="00083B69"/>
    <w:rsid w:val="000A7647"/>
    <w:rsid w:val="000A7F27"/>
    <w:rsid w:val="000D2B0E"/>
    <w:rsid w:val="00102F38"/>
    <w:rsid w:val="00110E29"/>
    <w:rsid w:val="00152F55"/>
    <w:rsid w:val="001954DC"/>
    <w:rsid w:val="001B2CE5"/>
    <w:rsid w:val="001F0048"/>
    <w:rsid w:val="001F16FA"/>
    <w:rsid w:val="00204631"/>
    <w:rsid w:val="002360CA"/>
    <w:rsid w:val="00247AF6"/>
    <w:rsid w:val="002529D6"/>
    <w:rsid w:val="0026604C"/>
    <w:rsid w:val="00266776"/>
    <w:rsid w:val="00272AE4"/>
    <w:rsid w:val="00297700"/>
    <w:rsid w:val="002B23A2"/>
    <w:rsid w:val="002C72C6"/>
    <w:rsid w:val="0031404A"/>
    <w:rsid w:val="00320069"/>
    <w:rsid w:val="0037606A"/>
    <w:rsid w:val="003977CF"/>
    <w:rsid w:val="003A1C40"/>
    <w:rsid w:val="003C0063"/>
    <w:rsid w:val="003E5881"/>
    <w:rsid w:val="003F103C"/>
    <w:rsid w:val="003F6D4D"/>
    <w:rsid w:val="00401DFE"/>
    <w:rsid w:val="00411E43"/>
    <w:rsid w:val="00425805"/>
    <w:rsid w:val="004324A6"/>
    <w:rsid w:val="004620B7"/>
    <w:rsid w:val="00470083"/>
    <w:rsid w:val="004C0048"/>
    <w:rsid w:val="00521A9D"/>
    <w:rsid w:val="005252EA"/>
    <w:rsid w:val="00533CFD"/>
    <w:rsid w:val="005A31FF"/>
    <w:rsid w:val="005D275C"/>
    <w:rsid w:val="005E2678"/>
    <w:rsid w:val="006115F9"/>
    <w:rsid w:val="00632FFB"/>
    <w:rsid w:val="00643297"/>
    <w:rsid w:val="0068158C"/>
    <w:rsid w:val="0069741D"/>
    <w:rsid w:val="006E4BA0"/>
    <w:rsid w:val="00734E38"/>
    <w:rsid w:val="007579F6"/>
    <w:rsid w:val="007854D9"/>
    <w:rsid w:val="007A6546"/>
    <w:rsid w:val="007C6888"/>
    <w:rsid w:val="007D008C"/>
    <w:rsid w:val="007D06AF"/>
    <w:rsid w:val="007E3588"/>
    <w:rsid w:val="007F339A"/>
    <w:rsid w:val="007F35D5"/>
    <w:rsid w:val="007F5CE5"/>
    <w:rsid w:val="007F604A"/>
    <w:rsid w:val="00800943"/>
    <w:rsid w:val="0082316A"/>
    <w:rsid w:val="00852BA0"/>
    <w:rsid w:val="008848A7"/>
    <w:rsid w:val="00893353"/>
    <w:rsid w:val="008C013D"/>
    <w:rsid w:val="008E4F49"/>
    <w:rsid w:val="00920632"/>
    <w:rsid w:val="009446ED"/>
    <w:rsid w:val="00953091"/>
    <w:rsid w:val="00970BBA"/>
    <w:rsid w:val="0097179D"/>
    <w:rsid w:val="00976CB8"/>
    <w:rsid w:val="0098794B"/>
    <w:rsid w:val="009B0AD8"/>
    <w:rsid w:val="009B7D19"/>
    <w:rsid w:val="009D2435"/>
    <w:rsid w:val="00A10112"/>
    <w:rsid w:val="00A1344F"/>
    <w:rsid w:val="00A15AF8"/>
    <w:rsid w:val="00A21758"/>
    <w:rsid w:val="00A57D4A"/>
    <w:rsid w:val="00A76080"/>
    <w:rsid w:val="00AA156C"/>
    <w:rsid w:val="00AB6093"/>
    <w:rsid w:val="00AE017B"/>
    <w:rsid w:val="00AE786C"/>
    <w:rsid w:val="00B24772"/>
    <w:rsid w:val="00B65FA8"/>
    <w:rsid w:val="00B849EB"/>
    <w:rsid w:val="00B86BDF"/>
    <w:rsid w:val="00B90801"/>
    <w:rsid w:val="00BA7181"/>
    <w:rsid w:val="00BB1E10"/>
    <w:rsid w:val="00BE5D55"/>
    <w:rsid w:val="00BF3200"/>
    <w:rsid w:val="00C2370B"/>
    <w:rsid w:val="00C31AFF"/>
    <w:rsid w:val="00C57232"/>
    <w:rsid w:val="00C8296D"/>
    <w:rsid w:val="00CC1A21"/>
    <w:rsid w:val="00CF5102"/>
    <w:rsid w:val="00D1754C"/>
    <w:rsid w:val="00D22585"/>
    <w:rsid w:val="00D26A05"/>
    <w:rsid w:val="00D57103"/>
    <w:rsid w:val="00D65841"/>
    <w:rsid w:val="00D8409E"/>
    <w:rsid w:val="00DE62C4"/>
    <w:rsid w:val="00E11111"/>
    <w:rsid w:val="00E22E69"/>
    <w:rsid w:val="00E25BB6"/>
    <w:rsid w:val="00E63F7D"/>
    <w:rsid w:val="00EA4997"/>
    <w:rsid w:val="00EB4E30"/>
    <w:rsid w:val="00ED59E3"/>
    <w:rsid w:val="00EF074D"/>
    <w:rsid w:val="00F2248B"/>
    <w:rsid w:val="00F87125"/>
    <w:rsid w:val="00F877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7759D1-C967-4621-A725-14D6E62F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12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F8712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F871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F87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Normal"/>
    <w:rsid w:val="00F8712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9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9741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123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849EB"/>
    <w:rPr>
      <w:color w:val="0000FF"/>
      <w:u w:val="single"/>
    </w:rPr>
  </w:style>
  <w:style w:type="paragraph" w:styleId="BodyText">
    <w:name w:val="Body Text"/>
    <w:basedOn w:val="Normal"/>
    <w:link w:val="a0"/>
    <w:uiPriority w:val="99"/>
    <w:semiHidden/>
    <w:unhideWhenUsed/>
    <w:rsid w:val="00920632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20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f4ff102a9228a8dad12c831ba03c457000a62d3c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