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0707/13/2024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8C013D">
        <w:rPr>
          <w:rFonts w:ascii="Times New Roman" w:hAnsi="Times New Roman" w:cs="Times New Roman"/>
          <w:sz w:val="28"/>
          <w:szCs w:val="28"/>
        </w:rPr>
        <w:t>001898-57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16A" w:rsidR="008C013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2316A" w:rsidR="00320069">
        <w:rPr>
          <w:rFonts w:ascii="Times New Roman" w:eastAsia="Times New Roman" w:hAnsi="Times New Roman" w:cs="Times New Roman"/>
          <w:b/>
          <w:sz w:val="28"/>
          <w:szCs w:val="28"/>
        </w:rPr>
        <w:t>олжностного</w:t>
      </w:r>
      <w:r w:rsidR="008C0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13D">
        <w:rPr>
          <w:rFonts w:ascii="Times New Roman" w:hAnsi="Times New Roman" w:cs="Times New Roman"/>
          <w:b/>
          <w:sz w:val="28"/>
          <w:szCs w:val="28"/>
        </w:rPr>
        <w:t xml:space="preserve">лица Горох </w:t>
      </w:r>
      <w:r>
        <w:rPr>
          <w:rFonts w:ascii="Times New Roman" w:hAnsi="Times New Roman" w:cs="Times New Roman"/>
          <w:b/>
          <w:sz w:val="28"/>
          <w:szCs w:val="28"/>
        </w:rPr>
        <w:t>Е.А.</w:t>
      </w:r>
      <w:r w:rsidRPr="006E5AF9" w:rsidR="00320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Е.А., замещающая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Межрегиональной Общественной организации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754C">
        <w:rPr>
          <w:rFonts w:ascii="Times New Roman" w:hAnsi="Times New Roman" w:cs="Times New Roman"/>
          <w:sz w:val="28"/>
          <w:szCs w:val="28"/>
        </w:rPr>
        <w:t>2990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1754C">
        <w:rPr>
          <w:rFonts w:ascii="Times New Roman" w:hAnsi="Times New Roman" w:cs="Times New Roman"/>
          <w:sz w:val="28"/>
          <w:szCs w:val="28"/>
        </w:rPr>
        <w:t xml:space="preserve">, город Севастополь, ул.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 учетом положений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8C013D">
        <w:rPr>
          <w:rFonts w:ascii="Times New Roman" w:hAnsi="Times New Roman"/>
          <w:sz w:val="28"/>
          <w:szCs w:val="28"/>
        </w:rPr>
        <w:t>92002423900237900002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8C013D">
        <w:rPr>
          <w:rFonts w:ascii="Times New Roman" w:hAnsi="Times New Roman"/>
          <w:sz w:val="28"/>
          <w:szCs w:val="28"/>
        </w:rPr>
        <w:t>18.09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</w:t>
      </w:r>
      <w:r w:rsidRPr="00CC1A21">
        <w:rPr>
          <w:rFonts w:ascii="Times New Roman" w:hAnsi="Times New Roman"/>
          <w:sz w:val="28"/>
          <w:szCs w:val="28"/>
        </w:rPr>
        <w:t xml:space="preserve">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</w:t>
      </w:r>
      <w:r w:rsidRPr="00CC1A21">
        <w:rPr>
          <w:rFonts w:ascii="Times New Roman" w:hAnsi="Times New Roman"/>
          <w:sz w:val="28"/>
          <w:szCs w:val="28"/>
        </w:rPr>
        <w:t>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КоАП</w:t>
      </w:r>
      <w:r w:rsidRPr="00CC1A21"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8C013D">
        <w:rPr>
          <w:rFonts w:ascii="Times New Roman" w:hAnsi="Times New Roman" w:cs="Times New Roman"/>
          <w:b/>
          <w:sz w:val="28"/>
          <w:szCs w:val="28"/>
        </w:rPr>
        <w:t xml:space="preserve">Горох </w:t>
      </w:r>
      <w:r>
        <w:rPr>
          <w:rFonts w:ascii="Times New Roman" w:hAnsi="Times New Roman" w:cs="Times New Roman"/>
          <w:b/>
          <w:sz w:val="28"/>
          <w:szCs w:val="28"/>
        </w:rPr>
        <w:t>Е.А.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8C013D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8C013D">
        <w:rPr>
          <w:rFonts w:ascii="Times New Roman" w:hAnsi="Times New Roman" w:cs="Times New Roman"/>
          <w:sz w:val="28"/>
          <w:szCs w:val="28"/>
        </w:rPr>
        <w:t xml:space="preserve">ей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EA4997">
        <w:rPr>
          <w:sz w:val="28"/>
          <w:szCs w:val="28"/>
        </w:rPr>
        <w:t xml:space="preserve">Балаклавский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72292B" w:rsidRPr="0072292B" w:rsidP="00722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2292B" w:rsidRPr="0072292B" w:rsidP="00722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7229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9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72292B">
      <w:pPr>
        <w:jc w:val="right"/>
        <w:rPr>
          <w:rFonts w:ascii="Times New Roman" w:hAnsi="Times New Roman" w:cs="Times New Roman"/>
          <w:sz w:val="28"/>
          <w:szCs w:val="28"/>
        </w:rPr>
      </w:pPr>
      <w:r w:rsidRPr="0072292B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72292B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24250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86B3F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E2678"/>
    <w:rsid w:val="006115F9"/>
    <w:rsid w:val="00632FFB"/>
    <w:rsid w:val="00643297"/>
    <w:rsid w:val="0068158C"/>
    <w:rsid w:val="0069741D"/>
    <w:rsid w:val="006E4BA0"/>
    <w:rsid w:val="006E5AF9"/>
    <w:rsid w:val="0072292B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