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0670/13/2024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УИД: 92MS00</w:t>
      </w:r>
      <w:r w:rsidR="00320B57">
        <w:rPr>
          <w:rFonts w:ascii="Times New Roman" w:hAnsi="Times New Roman" w:cs="Times New Roman"/>
          <w:sz w:val="28"/>
          <w:szCs w:val="28"/>
        </w:rPr>
        <w:t>1</w:t>
      </w:r>
      <w:r w:rsidR="00F31489">
        <w:rPr>
          <w:rFonts w:ascii="Times New Roman" w:hAnsi="Times New Roman" w:cs="Times New Roman"/>
          <w:sz w:val="28"/>
          <w:szCs w:val="28"/>
        </w:rPr>
        <w:t>3</w:t>
      </w:r>
      <w:r w:rsidRPr="00CC1A21">
        <w:rPr>
          <w:rFonts w:ascii="Times New Roman" w:hAnsi="Times New Roman" w:cs="Times New Roman"/>
          <w:sz w:val="28"/>
          <w:szCs w:val="28"/>
        </w:rPr>
        <w:t>-01-202</w:t>
      </w:r>
      <w:r w:rsidR="008A11A4">
        <w:rPr>
          <w:rFonts w:ascii="Times New Roman" w:hAnsi="Times New Roman" w:cs="Times New Roman"/>
          <w:sz w:val="28"/>
          <w:szCs w:val="28"/>
        </w:rPr>
        <w:t>4</w:t>
      </w:r>
      <w:r w:rsidRPr="00CC1A21">
        <w:rPr>
          <w:rFonts w:ascii="Times New Roman" w:hAnsi="Times New Roman" w:cs="Times New Roman"/>
          <w:sz w:val="28"/>
          <w:szCs w:val="28"/>
        </w:rPr>
        <w:t>-</w:t>
      </w:r>
      <w:r w:rsidR="005C5F6A">
        <w:rPr>
          <w:rFonts w:ascii="Times New Roman" w:hAnsi="Times New Roman" w:cs="Times New Roman"/>
          <w:sz w:val="28"/>
          <w:szCs w:val="28"/>
        </w:rPr>
        <w:t>001850-07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октября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28A0" w:rsidR="0073289B">
        <w:rPr>
          <w:rFonts w:ascii="Times New Roman" w:hAnsi="Times New Roman"/>
          <w:sz w:val="28"/>
          <w:szCs w:val="28"/>
        </w:rPr>
        <w:t xml:space="preserve">ировой судья Ленинского судебного района города Севастополя судебного участка №13 Баянина Т.В.,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о участка №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136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района города Севастополя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Севастополя, о привлечении к административной от</w:t>
      </w:r>
      <w:r w:rsidRPr="0031404A">
        <w:rPr>
          <w:rFonts w:ascii="Times New Roman" w:hAnsi="Times New Roman" w:cs="Times New Roman"/>
          <w:sz w:val="28"/>
          <w:szCs w:val="28"/>
        </w:rPr>
        <w:t xml:space="preserve">ветственности: </w:t>
      </w:r>
    </w:p>
    <w:p w:rsidR="002342B5" w:rsidP="002342B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01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5C5F6A">
        <w:rPr>
          <w:rFonts w:ascii="Times New Roman" w:hAnsi="Times New Roman" w:cs="Times New Roman"/>
          <w:b/>
          <w:sz w:val="28"/>
          <w:szCs w:val="28"/>
        </w:rPr>
        <w:t xml:space="preserve">Ивановой </w:t>
      </w:r>
      <w:r>
        <w:rPr>
          <w:rFonts w:ascii="Times New Roman" w:hAnsi="Times New Roman" w:cs="Times New Roman"/>
          <w:b/>
          <w:sz w:val="28"/>
          <w:szCs w:val="28"/>
        </w:rPr>
        <w:t>А.В.</w:t>
      </w:r>
      <w:r w:rsidR="005C5F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hAnsi="Times New Roman" w:cs="Times New Roman"/>
          <w:sz w:val="28"/>
          <w:szCs w:val="28"/>
        </w:rPr>
        <w:t>изьяты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15AF8" w:rsidRPr="00CC1A21" w:rsidP="002342B5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 15.5 Кодекса РФ об АП, -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А.В.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замещающая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(299007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D81018"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31489" w:rsidR="00F3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98794B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700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налоговый орган в установленный законодательством о нал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сборах срок, не позднее 25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декларации по налогу, уплачиваемому в связи с применением упрощенной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налогообложения (УСН) за 2023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="007002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1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ст.346.23 Налогового кодекса РФ.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27.03.2024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принята налоговым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C205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 w:rsidR="00E42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–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материала не явил</w:t>
      </w:r>
      <w:r w:rsidR="00F01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дне и месте слушания </w:t>
      </w:r>
      <w:r w:rsidR="00790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извещалась посредством заказной корреспонденции, которая возвращена в адрес суда с отметкой об истечении срока хранения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 учетом положений статьи ч. 2 ст. 25.1 Кодекса РФ об АП, мировой судья считает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е</w:t>
      </w:r>
      <w:r w:rsidR="009977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</w:t>
      </w:r>
      <w:r w:rsidRPr="00CC1A21">
        <w:rPr>
          <w:rFonts w:ascii="Times New Roman" w:hAnsi="Times New Roman" w:cs="Times New Roman"/>
          <w:sz w:val="28"/>
          <w:szCs w:val="28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 пп. 4 п.1 ст. 23 Налогового кодекса РФ налогоплательщики обязаны представл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в установленном порядке в налоговый орган по месту учета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1 п.1 ст. 346.23 НК РФ по итогам </w:t>
      </w:r>
      <w:hyperlink r:id="rId5" w:anchor="dst103684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периода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налогоплательщики представляют </w:t>
      </w:r>
      <w:hyperlink r:id="rId6" w:anchor="dst100023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налоговую декларацию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C12B8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года, следующего за истекшим нало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говым периодом (за исключением случаев, предусмотренных </w:t>
      </w:r>
      <w:hyperlink r:id="rId7" w:anchor="dst7921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dst7922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статьи).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п.п. 6,7 ст. 6.1 НК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определенный днями, исчисляется в рабочих днях, если срок не установлен в календарных днях. При этом рабочим днем считается де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5B5C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праздничным</w:t>
        </w:r>
      </w:hyperlink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нерабочим днем.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ли) нерабочим днем, днем окончания срока считается ближайший следующий за ним рабочий день.</w:t>
      </w:r>
    </w:p>
    <w:p w:rsidR="00E42FC6" w:rsidRPr="005B5CD8" w:rsidP="00E42F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ст.23, 80, п.п. 1 п.1 ст. 346.23 НК РФ налогоплательщик несвоевременно представил налоговую декларацию по налогу, уплачиваемому в связи с применением уп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рощенной системы налогообложения за 20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B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42FC6" w:rsidRPr="00CC1A21" w:rsidP="00E42F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по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Фактически декларация УСН за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 w:rsidR="003A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5C5F6A">
        <w:rPr>
          <w:rFonts w:ascii="Times New Roman" w:hAnsi="Times New Roman"/>
          <w:sz w:val="28"/>
          <w:szCs w:val="28"/>
        </w:rPr>
        <w:t>92002418000412600002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5C5F6A">
        <w:rPr>
          <w:rFonts w:ascii="Times New Roman" w:hAnsi="Times New Roman"/>
          <w:sz w:val="28"/>
          <w:szCs w:val="28"/>
        </w:rPr>
        <w:t>10.09</w:t>
      </w:r>
      <w:r w:rsidR="00B005BC">
        <w:rPr>
          <w:rFonts w:ascii="Times New Roman" w:hAnsi="Times New Roman"/>
          <w:sz w:val="28"/>
          <w:szCs w:val="28"/>
        </w:rPr>
        <w:t>.2024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</w:t>
      </w:r>
      <w:r w:rsidRPr="00CC1A21">
        <w:rPr>
          <w:rFonts w:ascii="Times New Roman" w:hAnsi="Times New Roman"/>
          <w:sz w:val="28"/>
          <w:szCs w:val="28"/>
        </w:rPr>
        <w:t xml:space="preserve">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="00A10112">
        <w:rPr>
          <w:rFonts w:ascii="Times New Roman" w:hAnsi="Times New Roman"/>
          <w:sz w:val="28"/>
          <w:szCs w:val="28"/>
        </w:rPr>
        <w:t>о</w:t>
      </w:r>
      <w:r w:rsidR="009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</w:t>
      </w:r>
      <w:r w:rsidRPr="00CC1A21">
        <w:rPr>
          <w:rFonts w:ascii="Times New Roman" w:hAnsi="Times New Roman"/>
          <w:sz w:val="28"/>
          <w:szCs w:val="28"/>
        </w:rPr>
        <w:t>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27.03.2024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ЕГРЮЛ от </w:t>
      </w:r>
      <w:r w:rsidR="00AE32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5.08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2342B5" w:rsidRPr="00152F55" w:rsidP="002342B5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152F55">
        <w:rPr>
          <w:rFonts w:ascii="Times New Roman" w:hAnsi="Times New Roman" w:cs="Times New Roman"/>
          <w:sz w:val="28"/>
          <w:szCs w:val="28"/>
        </w:rPr>
        <w:t xml:space="preserve">ю ответственность, </w:t>
      </w:r>
      <w:r w:rsidRPr="00152F55">
        <w:rPr>
          <w:rFonts w:ascii="Times New Roman" w:hAnsi="Times New Roman" w:cs="Times New Roman"/>
          <w:sz w:val="28"/>
          <w:szCs w:val="28"/>
        </w:rPr>
        <w:t>по делу не установлено.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авоотношений, а также отсутствие имущественного ущерба, прихожу к выводу о возможности назначения </w:t>
      </w:r>
      <w:r w:rsidR="004A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Ивановой А.В.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предупреждения.</w:t>
      </w:r>
    </w:p>
    <w:p w:rsidR="00A15AF8" w:rsidRPr="00CC1A21" w:rsidP="00A15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ст.29.9, 29.10 К</w:t>
      </w:r>
      <w:r w:rsidRPr="00CC1A21">
        <w:rPr>
          <w:rFonts w:ascii="Times New Roman" w:hAnsi="Times New Roman" w:cs="Times New Roman"/>
          <w:sz w:val="28"/>
          <w:szCs w:val="28"/>
        </w:rPr>
        <w:t xml:space="preserve">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A15AF8" w:rsidRPr="00CC1A21" w:rsidP="007D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лицо </w:t>
      </w:r>
      <w:r w:rsidR="004A77AA">
        <w:rPr>
          <w:rFonts w:ascii="Times New Roman" w:hAnsi="Times New Roman" w:cs="Times New Roman"/>
          <w:b/>
          <w:sz w:val="28"/>
          <w:szCs w:val="28"/>
        </w:rPr>
        <w:t xml:space="preserve">Иванову </w:t>
      </w:r>
      <w:r>
        <w:rPr>
          <w:rFonts w:ascii="Times New Roman" w:hAnsi="Times New Roman" w:cs="Times New Roman"/>
          <w:b/>
          <w:sz w:val="28"/>
          <w:szCs w:val="28"/>
        </w:rPr>
        <w:t>А.В.</w:t>
      </w:r>
      <w:r w:rsidR="004A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21">
        <w:rPr>
          <w:rFonts w:ascii="Times New Roman" w:hAnsi="Times New Roman" w:cs="Times New Roman"/>
          <w:sz w:val="28"/>
          <w:szCs w:val="28"/>
        </w:rPr>
        <w:t>виновн</w:t>
      </w:r>
      <w:r w:rsidR="00997719">
        <w:rPr>
          <w:rFonts w:ascii="Times New Roman" w:hAnsi="Times New Roman" w:cs="Times New Roman"/>
          <w:sz w:val="28"/>
          <w:szCs w:val="28"/>
        </w:rPr>
        <w:t>ой</w:t>
      </w:r>
      <w:r w:rsidRPr="00CC1A2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 </w:t>
      </w:r>
    </w:p>
    <w:p w:rsidR="00A15AF8" w:rsidRPr="00CC1A21" w:rsidP="00A15AF8">
      <w:pPr>
        <w:pStyle w:val="22"/>
        <w:rPr>
          <w:sz w:val="28"/>
          <w:szCs w:val="28"/>
        </w:rPr>
      </w:pPr>
      <w:r w:rsidRPr="00CC1A21">
        <w:rPr>
          <w:sz w:val="28"/>
          <w:szCs w:val="28"/>
        </w:rPr>
        <w:t xml:space="preserve">Постановление может быть обжаловано в </w:t>
      </w:r>
      <w:r w:rsidR="000E4FF4">
        <w:rPr>
          <w:sz w:val="28"/>
          <w:szCs w:val="28"/>
        </w:rPr>
        <w:t>Ленинский</w:t>
      </w:r>
      <w:r w:rsidR="00EA4997">
        <w:rPr>
          <w:sz w:val="28"/>
          <w:szCs w:val="28"/>
        </w:rPr>
        <w:t xml:space="preserve"> </w:t>
      </w:r>
      <w:r w:rsidRPr="00CC1A21">
        <w:rPr>
          <w:sz w:val="28"/>
          <w:szCs w:val="28"/>
        </w:rPr>
        <w:t>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15AF8" w:rsidRPr="00CC1A21" w:rsidP="00A15AF8">
      <w:pPr>
        <w:pStyle w:val="22"/>
        <w:rPr>
          <w:sz w:val="28"/>
          <w:szCs w:val="28"/>
        </w:rPr>
      </w:pPr>
    </w:p>
    <w:p w:rsidR="002B5601" w:rsidRPr="002B5601" w:rsidP="002B5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B5601" w:rsidRPr="002B5601" w:rsidP="002B56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2B5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A15AF8" w:rsidP="002B5601">
      <w:pPr>
        <w:jc w:val="right"/>
        <w:rPr>
          <w:rFonts w:ascii="Times New Roman" w:hAnsi="Times New Roman" w:cs="Times New Roman"/>
          <w:sz w:val="28"/>
          <w:szCs w:val="28"/>
        </w:rPr>
      </w:pPr>
      <w:r w:rsidRPr="002B5601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2B5601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p w:rsidR="004A77AA" w:rsidP="00A15AF8">
      <w:pPr>
        <w:rPr>
          <w:rFonts w:ascii="Times New Roman" w:hAnsi="Times New Roman" w:cs="Times New Roman"/>
          <w:sz w:val="28"/>
          <w:szCs w:val="28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61D7E"/>
    <w:rsid w:val="000725FA"/>
    <w:rsid w:val="000746EF"/>
    <w:rsid w:val="00083B69"/>
    <w:rsid w:val="000A7647"/>
    <w:rsid w:val="000A7F27"/>
    <w:rsid w:val="000D2B0E"/>
    <w:rsid w:val="000E4FF4"/>
    <w:rsid w:val="00102F38"/>
    <w:rsid w:val="00110E29"/>
    <w:rsid w:val="00152F55"/>
    <w:rsid w:val="001871D5"/>
    <w:rsid w:val="001954DC"/>
    <w:rsid w:val="001B2CE5"/>
    <w:rsid w:val="001B68F2"/>
    <w:rsid w:val="001D59D8"/>
    <w:rsid w:val="001F0048"/>
    <w:rsid w:val="001F16FA"/>
    <w:rsid w:val="00204631"/>
    <w:rsid w:val="002342B5"/>
    <w:rsid w:val="002360CA"/>
    <w:rsid w:val="00247AF6"/>
    <w:rsid w:val="002529D6"/>
    <w:rsid w:val="0026604C"/>
    <w:rsid w:val="00266776"/>
    <w:rsid w:val="00272AE4"/>
    <w:rsid w:val="00297700"/>
    <w:rsid w:val="002B23A2"/>
    <w:rsid w:val="002B5601"/>
    <w:rsid w:val="002C72C6"/>
    <w:rsid w:val="0031404A"/>
    <w:rsid w:val="00320069"/>
    <w:rsid w:val="00320B57"/>
    <w:rsid w:val="0037606A"/>
    <w:rsid w:val="00386B3F"/>
    <w:rsid w:val="003977CF"/>
    <w:rsid w:val="003A1C40"/>
    <w:rsid w:val="003A65A3"/>
    <w:rsid w:val="003C0063"/>
    <w:rsid w:val="003E5881"/>
    <w:rsid w:val="003F103C"/>
    <w:rsid w:val="003F6D4D"/>
    <w:rsid w:val="00401DFE"/>
    <w:rsid w:val="00411E43"/>
    <w:rsid w:val="00421E3D"/>
    <w:rsid w:val="00425805"/>
    <w:rsid w:val="004324A6"/>
    <w:rsid w:val="004620B7"/>
    <w:rsid w:val="00470083"/>
    <w:rsid w:val="004830FC"/>
    <w:rsid w:val="004A77AA"/>
    <w:rsid w:val="004C0048"/>
    <w:rsid w:val="00521A9D"/>
    <w:rsid w:val="005252EA"/>
    <w:rsid w:val="00533CFD"/>
    <w:rsid w:val="005A31FF"/>
    <w:rsid w:val="005B5CD8"/>
    <w:rsid w:val="005C5F6A"/>
    <w:rsid w:val="005E2678"/>
    <w:rsid w:val="006115F9"/>
    <w:rsid w:val="00632FFB"/>
    <w:rsid w:val="00643297"/>
    <w:rsid w:val="0068158C"/>
    <w:rsid w:val="0069741D"/>
    <w:rsid w:val="006D1C02"/>
    <w:rsid w:val="006E4BA0"/>
    <w:rsid w:val="00700275"/>
    <w:rsid w:val="0073289B"/>
    <w:rsid w:val="00734E38"/>
    <w:rsid w:val="00740392"/>
    <w:rsid w:val="007854D9"/>
    <w:rsid w:val="00790026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52BA0"/>
    <w:rsid w:val="00893353"/>
    <w:rsid w:val="008A11A4"/>
    <w:rsid w:val="008E4F49"/>
    <w:rsid w:val="009446ED"/>
    <w:rsid w:val="009628A0"/>
    <w:rsid w:val="00970BBA"/>
    <w:rsid w:val="0097179D"/>
    <w:rsid w:val="00976CB8"/>
    <w:rsid w:val="0098794B"/>
    <w:rsid w:val="00997719"/>
    <w:rsid w:val="009B0AD8"/>
    <w:rsid w:val="009B7D19"/>
    <w:rsid w:val="009D2435"/>
    <w:rsid w:val="00A10112"/>
    <w:rsid w:val="00A15AF8"/>
    <w:rsid w:val="00A21758"/>
    <w:rsid w:val="00A57D4A"/>
    <w:rsid w:val="00A76080"/>
    <w:rsid w:val="00AA156C"/>
    <w:rsid w:val="00AB2BE5"/>
    <w:rsid w:val="00AB6093"/>
    <w:rsid w:val="00AE017B"/>
    <w:rsid w:val="00AE32EF"/>
    <w:rsid w:val="00B005BC"/>
    <w:rsid w:val="00B03328"/>
    <w:rsid w:val="00B24772"/>
    <w:rsid w:val="00B65FA8"/>
    <w:rsid w:val="00B849EB"/>
    <w:rsid w:val="00B86BDF"/>
    <w:rsid w:val="00B90801"/>
    <w:rsid w:val="00BA7181"/>
    <w:rsid w:val="00BB0D9F"/>
    <w:rsid w:val="00BB1E10"/>
    <w:rsid w:val="00BE5D55"/>
    <w:rsid w:val="00BF3200"/>
    <w:rsid w:val="00C12B87"/>
    <w:rsid w:val="00C20501"/>
    <w:rsid w:val="00C31AFF"/>
    <w:rsid w:val="00C8296D"/>
    <w:rsid w:val="00CC1A21"/>
    <w:rsid w:val="00CF5102"/>
    <w:rsid w:val="00D070C2"/>
    <w:rsid w:val="00D1754C"/>
    <w:rsid w:val="00D22585"/>
    <w:rsid w:val="00D23832"/>
    <w:rsid w:val="00D26A05"/>
    <w:rsid w:val="00D57103"/>
    <w:rsid w:val="00D65841"/>
    <w:rsid w:val="00D81018"/>
    <w:rsid w:val="00D8409E"/>
    <w:rsid w:val="00DE62C4"/>
    <w:rsid w:val="00E11111"/>
    <w:rsid w:val="00E13624"/>
    <w:rsid w:val="00E15E2A"/>
    <w:rsid w:val="00E22E69"/>
    <w:rsid w:val="00E25BB6"/>
    <w:rsid w:val="00E31710"/>
    <w:rsid w:val="00E42FC6"/>
    <w:rsid w:val="00E63F7D"/>
    <w:rsid w:val="00EA4997"/>
    <w:rsid w:val="00EB4E30"/>
    <w:rsid w:val="00ED59E3"/>
    <w:rsid w:val="00EF074D"/>
    <w:rsid w:val="00F01323"/>
    <w:rsid w:val="00F2248B"/>
    <w:rsid w:val="00F31489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1C3E5E-C164-49C6-BA2C-70B4D658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  <w:style w:type="paragraph" w:styleId="NormalWeb">
    <w:name w:val="Normal (Web)"/>
    <w:basedOn w:val="Normal"/>
    <w:unhideWhenUsed/>
    <w:rsid w:val="008A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7513/06c7990963bbfd3ad0ecfe92a0cee51ed8e1023d/" TargetMode="External" /><Relationship Id="rId6" Type="http://schemas.openxmlformats.org/officeDocument/2006/relationships/hyperlink" Target="http://www.consultant.ru/document/cons_doc_LAW_374440/f4f1c7b675ee63a808bb8cf898d9b65e58ab5c09/" TargetMode="External" /><Relationship Id="rId7" Type="http://schemas.openxmlformats.org/officeDocument/2006/relationships/hyperlink" Target="http://www.consultant.ru/document/cons_doc_LAW_377513/051edffc72ec0bb6fb9c14a883b2ec4de75cfe8c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0B3A-F9D1-4E10-94B8-D9CC822A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