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E5B" w:rsidP="00E03E5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E14">
        <w:rPr>
          <w:rFonts w:ascii="Times New Roman" w:eastAsia="Times New Roman" w:hAnsi="Times New Roman"/>
          <w:sz w:val="28"/>
          <w:szCs w:val="28"/>
          <w:lang w:eastAsia="ru-RU"/>
        </w:rPr>
        <w:t>Дело № 5-</w:t>
      </w:r>
      <w:r w:rsidR="00616FE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40C0D">
        <w:rPr>
          <w:rFonts w:ascii="Times New Roman" w:eastAsia="Times New Roman" w:hAnsi="Times New Roman"/>
          <w:sz w:val="28"/>
          <w:szCs w:val="28"/>
          <w:lang w:eastAsia="ru-RU"/>
        </w:rPr>
        <w:t>680</w:t>
      </w:r>
      <w:r w:rsidRPr="00E27E1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E27E14" w:rsidR="00BD209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27E14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616FE2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E27E14" w:rsidRPr="00E27E14" w:rsidP="00E27E1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E14">
        <w:rPr>
          <w:rFonts w:ascii="Times New Roman" w:eastAsia="Times New Roman" w:hAnsi="Times New Roman"/>
          <w:sz w:val="28"/>
          <w:szCs w:val="28"/>
          <w:lang w:eastAsia="ru-RU"/>
        </w:rPr>
        <w:t>УИД 92MS0001-01-202</w:t>
      </w:r>
      <w:r w:rsidR="00616FE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27E1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40C0D">
        <w:rPr>
          <w:rFonts w:ascii="Times New Roman" w:eastAsia="Times New Roman" w:hAnsi="Times New Roman"/>
          <w:sz w:val="28"/>
          <w:szCs w:val="28"/>
          <w:lang w:eastAsia="ru-RU"/>
        </w:rPr>
        <w:t>002655</w:t>
      </w:r>
      <w:r w:rsidRPr="00E27E1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40C0D">
        <w:rPr>
          <w:rFonts w:ascii="Times New Roman" w:eastAsia="Times New Roman" w:hAnsi="Times New Roman"/>
          <w:sz w:val="28"/>
          <w:szCs w:val="28"/>
          <w:lang w:eastAsia="ru-RU"/>
        </w:rPr>
        <w:t>71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27E14" w:rsidRPr="00E27E14" w:rsidP="00E03E5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3E5B" w:rsidRPr="00E27E14" w:rsidP="00E03E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E14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E03E5B" w:rsidRPr="00E27E14" w:rsidP="00E03E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3E5B" w:rsidRPr="00E27E14" w:rsidP="00E03E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40C0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0C0D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Pr="00E27E14" w:rsidR="00BD20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7E14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                          </w:t>
      </w:r>
      <w:r w:rsidRPr="00E27E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27E1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</w:t>
      </w:r>
      <w:r w:rsidR="00E27E1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E27E14">
        <w:rPr>
          <w:rFonts w:ascii="Times New Roman" w:eastAsia="Times New Roman" w:hAnsi="Times New Roman"/>
          <w:sz w:val="28"/>
          <w:szCs w:val="28"/>
          <w:lang w:eastAsia="ru-RU"/>
        </w:rPr>
        <w:t>г. Севастополь</w:t>
      </w:r>
    </w:p>
    <w:p w:rsidR="00E03E5B" w:rsidRPr="00E27E14" w:rsidP="00E03E5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7E14" w:rsidP="00BD20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E14">
        <w:rPr>
          <w:rFonts w:ascii="Times New Roman" w:hAnsi="Times New Roman"/>
          <w:sz w:val="28"/>
          <w:szCs w:val="28"/>
        </w:rPr>
        <w:t>Мировой судья судебного участка № 1 Балаклавского судебного района города Севастополя Кийко О.Л.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27E14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в помещении судебного участка № 1 Балаклавского судебного района города Севастополя (299043, г. Севастополь, ул. Невская, д. 5) дело об административном правонарушении, поступившее из </w:t>
      </w:r>
      <w:r w:rsidR="00827929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Специализированного отделения по ОУПДС по г. Севастополю ГУФССП России по Республике Крым и г. Севастополю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отношении</w:t>
      </w:r>
    </w:p>
    <w:p w:rsidR="002B2B07" w:rsidRPr="00E27E14" w:rsidP="00BD2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3E5B" w:rsidRPr="00E27E14" w:rsidP="00044345">
      <w:pPr>
        <w:spacing w:after="0" w:line="240" w:lineRule="auto"/>
        <w:ind w:left="22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Ткаченко …</w:t>
      </w:r>
      <w:r w:rsidRPr="00E27E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03E5B" w:rsidRPr="00E27E14" w:rsidP="00A706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E14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привлечении к административной ответственности по ч. </w:t>
      </w:r>
      <w:r w:rsidR="0082792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27E14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="00827929">
        <w:rPr>
          <w:rFonts w:ascii="Times New Roman" w:eastAsia="Times New Roman" w:hAnsi="Times New Roman"/>
          <w:sz w:val="28"/>
          <w:szCs w:val="28"/>
          <w:lang w:eastAsia="ru-RU"/>
        </w:rPr>
        <w:t>17.3</w:t>
      </w:r>
      <w:r w:rsidRPr="00E27E14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E03E5B" w:rsidRPr="00E27E14" w:rsidP="00E03E5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E14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E03E5B" w:rsidRPr="00E27E14" w:rsidP="00E03E5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27929" w:rsidP="00616FE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….</w:t>
      </w:r>
      <w:r w:rsidRPr="008279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13BC">
        <w:rPr>
          <w:rFonts w:ascii="Times New Roman" w:eastAsia="Times New Roman" w:hAnsi="Times New Roman"/>
          <w:sz w:val="28"/>
          <w:szCs w:val="28"/>
          <w:lang w:eastAsia="ru-RU"/>
        </w:rPr>
        <w:t>Ткаченко А.А</w:t>
      </w:r>
      <w:r w:rsidRPr="00827929">
        <w:rPr>
          <w:rFonts w:ascii="Times New Roman" w:eastAsia="Times New Roman" w:hAnsi="Times New Roman"/>
          <w:sz w:val="28"/>
          <w:szCs w:val="28"/>
          <w:lang w:eastAsia="ru-RU"/>
        </w:rPr>
        <w:t xml:space="preserve">., находясь в здании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Балаклавского районного суда г. Севастополя </w:t>
      </w:r>
      <w:r w:rsidRPr="00827929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Севастополь</w:t>
      </w:r>
      <w:r w:rsidRPr="00827929">
        <w:rPr>
          <w:rFonts w:ascii="Times New Roman" w:eastAsia="Times New Roman" w:hAnsi="Times New Roman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пыта</w:t>
      </w:r>
      <w:r w:rsidR="006264D5">
        <w:rPr>
          <w:rFonts w:ascii="Times New Roman" w:eastAsia="Times New Roman" w:hAnsi="Times New Roman"/>
          <w:sz w:val="28"/>
          <w:szCs w:val="28"/>
          <w:lang w:eastAsia="ru-RU"/>
        </w:rPr>
        <w:t xml:space="preserve">лась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пронести в здание суда </w:t>
      </w:r>
      <w:r w:rsidR="00B824CD">
        <w:rPr>
          <w:rFonts w:ascii="Times New Roman" w:eastAsia="Times New Roman" w:hAnsi="Times New Roman"/>
          <w:sz w:val="28"/>
          <w:szCs w:val="28"/>
          <w:lang w:eastAsia="ru-RU"/>
        </w:rPr>
        <w:t>алкогольную и спиртосодержащую продукцию, а именно бутылку водки «Воздух»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котор</w:t>
      </w:r>
      <w:r w:rsidR="006264D5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согласно п. 3.</w:t>
      </w:r>
      <w:r w:rsidR="00F9646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501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равил пребывания посетителей в здании Балаклавского районного суда г. Севастополя, относится к предметам, запрещенным к проносу в здание суда. На неоднократные требования </w:t>
      </w:r>
      <w:r w:rsidR="006264D5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пристава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выложить запрещенные предметы, не реагировал</w:t>
      </w:r>
      <w:r w:rsidR="006264D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264D5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осмотра сумки была обнаружена бутылка возки «Воздух».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Тем самым </w:t>
      </w:r>
      <w:r w:rsidRPr="002D6095" w:rsidR="002D6095">
        <w:rPr>
          <w:rFonts w:ascii="Times New Roman" w:eastAsia="Times New Roman" w:hAnsi="Times New Roman"/>
          <w:sz w:val="28"/>
          <w:szCs w:val="28"/>
          <w:lang w:eastAsia="ru-RU"/>
        </w:rPr>
        <w:t>Ткаченко А.А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не исполнил</w:t>
      </w:r>
      <w:r w:rsidR="002D609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законное распоряжение судебного пристава по обеспечению</w:t>
      </w:r>
      <w:r w:rsidR="002D111A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установленного порядка деятельности судов.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448BA" w:rsidRPr="003448BA" w:rsidP="003448B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48BA">
        <w:rPr>
          <w:rFonts w:ascii="Times New Roman" w:eastAsia="Times New Roman" w:hAnsi="Times New Roman"/>
          <w:sz w:val="28"/>
          <w:szCs w:val="28"/>
          <w:lang w:eastAsia="ru-RU"/>
        </w:rPr>
        <w:t>Будучи надлежаще извещённ</w:t>
      </w:r>
      <w:r w:rsidR="006264D5">
        <w:rPr>
          <w:rFonts w:ascii="Times New Roman" w:eastAsia="Times New Roman" w:hAnsi="Times New Roman"/>
          <w:sz w:val="28"/>
          <w:szCs w:val="28"/>
          <w:lang w:eastAsia="ru-RU"/>
        </w:rPr>
        <w:t xml:space="preserve">ыми </w:t>
      </w:r>
      <w:r w:rsidRPr="003448BA">
        <w:rPr>
          <w:rFonts w:ascii="Times New Roman" w:eastAsia="Times New Roman" w:hAnsi="Times New Roman"/>
          <w:sz w:val="28"/>
          <w:szCs w:val="28"/>
          <w:lang w:eastAsia="ru-RU"/>
        </w:rPr>
        <w:t>о месте и времени рассмотрения дела лицо, в отн</w:t>
      </w:r>
      <w:r w:rsidRPr="003448BA">
        <w:rPr>
          <w:rFonts w:ascii="Times New Roman" w:eastAsia="Times New Roman" w:hAnsi="Times New Roman"/>
          <w:sz w:val="28"/>
          <w:szCs w:val="28"/>
          <w:lang w:eastAsia="ru-RU"/>
        </w:rPr>
        <w:t>ошении которого ведется производство по делу об административном правонарушении, Ткаченко А.А., представитель административного органа в судебное заседание не явились, причин неявки не сообщили, ходатайств об отложении рассмотрения дела не заявили, в связи</w:t>
      </w:r>
      <w:r w:rsidRPr="003448BA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на основании пункта 4 части 1 статьи 29.7 КоАП РФ, суд считает возможным рассмотреть дело в отсутствие неявившихся лиц.</w:t>
      </w:r>
      <w:r w:rsidRPr="003448BA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756AF7" w:rsidRPr="00756AF7" w:rsidP="003448B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48BA">
        <w:rPr>
          <w:rFonts w:ascii="Times New Roman" w:eastAsia="Times New Roman" w:hAnsi="Times New Roman"/>
          <w:sz w:val="28"/>
          <w:szCs w:val="28"/>
          <w:lang w:eastAsia="ru-RU"/>
        </w:rPr>
        <w:t>Исследовав материалы дела об административном правонарушении, прихожу к следующему выводу.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6AF7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статьёй 24.1 КоАП Р</w:t>
      </w:r>
      <w:r w:rsidRPr="00756AF7">
        <w:rPr>
          <w:rFonts w:ascii="Times New Roman" w:eastAsia="Times New Roman" w:hAnsi="Times New Roman"/>
          <w:sz w:val="28"/>
          <w:szCs w:val="28"/>
          <w:lang w:eastAsia="ru-RU"/>
        </w:rPr>
        <w:t>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756AF7" w:rsidP="00756AF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6AF7"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статьи 26.1 КоАП РФ обстоятельствами, </w:t>
      </w:r>
      <w:r w:rsidRPr="00756AF7">
        <w:rPr>
          <w:rFonts w:ascii="Times New Roman" w:eastAsia="Times New Roman" w:hAnsi="Times New Roman"/>
          <w:sz w:val="28"/>
          <w:szCs w:val="28"/>
          <w:lang w:eastAsia="ru-RU"/>
        </w:rPr>
        <w:t xml:space="preserve">подлежащими выяснению по делу об административном правонарушении, являются: наличие события административного правонарушения; лицо, совершившее противоправные </w:t>
      </w:r>
      <w:r w:rsidRPr="00756AF7">
        <w:rPr>
          <w:rFonts w:ascii="Times New Roman" w:eastAsia="Times New Roman" w:hAnsi="Times New Roman"/>
          <w:sz w:val="28"/>
          <w:szCs w:val="28"/>
          <w:lang w:eastAsia="ru-RU"/>
        </w:rPr>
        <w:t>действия; виновность лица в совершении административного правонарушения; обстоятельства, смягчающ</w:t>
      </w:r>
      <w:r w:rsidRPr="00756AF7">
        <w:rPr>
          <w:rFonts w:ascii="Times New Roman" w:eastAsia="Times New Roman" w:hAnsi="Times New Roman"/>
          <w:sz w:val="28"/>
          <w:szCs w:val="28"/>
          <w:lang w:eastAsia="ru-RU"/>
        </w:rPr>
        <w:t>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95502E" w:rsidRPr="0095502E" w:rsidP="0095502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02E">
        <w:rPr>
          <w:rFonts w:ascii="Times New Roman" w:eastAsia="Times New Roman" w:hAnsi="Times New Roman"/>
          <w:sz w:val="28"/>
          <w:szCs w:val="28"/>
          <w:lang w:eastAsia="ru-RU"/>
        </w:rPr>
        <w:t>Согласно пункту 1 статьи 11 Федерального закона от 21 июля 1997 г. N 118-ФЗ "Об органах принудительного исполнения Российско</w:t>
      </w:r>
      <w:r w:rsidRPr="0095502E">
        <w:rPr>
          <w:rFonts w:ascii="Times New Roman" w:eastAsia="Times New Roman" w:hAnsi="Times New Roman"/>
          <w:sz w:val="28"/>
          <w:szCs w:val="28"/>
          <w:lang w:eastAsia="ru-RU"/>
        </w:rPr>
        <w:t>й Федерации" (далее - Закон N 118-ФЗ) судебный пристав по обеспечению установленного порядка деятельности судов обязан в числе прочего обеспечивать в суде, а при выполнении отдельных процессуальных действий вне здания, помещений суда безопасность судей, пр</w:t>
      </w:r>
      <w:r w:rsidRPr="0095502E">
        <w:rPr>
          <w:rFonts w:ascii="Times New Roman" w:eastAsia="Times New Roman" w:hAnsi="Times New Roman"/>
          <w:sz w:val="28"/>
          <w:szCs w:val="28"/>
          <w:lang w:eastAsia="ru-RU"/>
        </w:rPr>
        <w:t>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</w:t>
      </w:r>
      <w:r w:rsidRPr="0095502E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помещениях суда;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95502E" w:rsidRPr="0095502E" w:rsidP="0095502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02E">
        <w:rPr>
          <w:rFonts w:ascii="Times New Roman" w:eastAsia="Times New Roman" w:hAnsi="Times New Roman"/>
          <w:sz w:val="28"/>
          <w:szCs w:val="28"/>
          <w:lang w:eastAsia="ru-RU"/>
        </w:rPr>
        <w:t>Законные требования с</w:t>
      </w:r>
      <w:r w:rsidRPr="0095502E">
        <w:rPr>
          <w:rFonts w:ascii="Times New Roman" w:eastAsia="Times New Roman" w:hAnsi="Times New Roman"/>
          <w:sz w:val="28"/>
          <w:szCs w:val="28"/>
          <w:lang w:eastAsia="ru-RU"/>
        </w:rPr>
        <w:t>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 (пункт 1 статьи 14 Закона N 118-ФЗ).</w:t>
      </w:r>
    </w:p>
    <w:p w:rsidR="0095502E" w:rsidP="0095502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02E">
        <w:rPr>
          <w:rFonts w:ascii="Times New Roman" w:eastAsia="Times New Roman" w:hAnsi="Times New Roman"/>
          <w:sz w:val="28"/>
          <w:szCs w:val="28"/>
          <w:lang w:eastAsia="ru-RU"/>
        </w:rPr>
        <w:t>Согласно пункту 4 указанной статьи невыполнение законны</w:t>
      </w:r>
      <w:r w:rsidRPr="0095502E">
        <w:rPr>
          <w:rFonts w:ascii="Times New Roman" w:eastAsia="Times New Roman" w:hAnsi="Times New Roman"/>
          <w:sz w:val="28"/>
          <w:szCs w:val="28"/>
          <w:lang w:eastAsia="ru-RU"/>
        </w:rPr>
        <w:t>х требований сотрудника органов принудительного исполнения влечет ответственность, установленную законодательством Российской Федерации.</w:t>
      </w:r>
    </w:p>
    <w:p w:rsidR="00355011" w:rsidP="0095502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п. </w:t>
      </w:r>
      <w:r w:rsidRPr="00355011">
        <w:rPr>
          <w:rFonts w:ascii="Times New Roman" w:eastAsia="Times New Roman" w:hAnsi="Times New Roman"/>
          <w:sz w:val="28"/>
          <w:szCs w:val="28"/>
          <w:lang w:eastAsia="ru-RU"/>
        </w:rPr>
        <w:t>3.3 Правил пребывания посетителей в здании Балаклавского районного суда г. Севастополя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 Приложением № 1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указанным Правилам, посетителям суда запрещается, кроме прочего, проносить в здания и служебные помещения суда </w:t>
      </w:r>
      <w:r w:rsidR="00482CD2">
        <w:rPr>
          <w:rFonts w:ascii="Times New Roman" w:eastAsia="Times New Roman" w:hAnsi="Times New Roman"/>
          <w:sz w:val="28"/>
          <w:szCs w:val="28"/>
          <w:lang w:eastAsia="ru-RU"/>
        </w:rPr>
        <w:t>предметы, обладающие колюще-режущими свойствами (брелоки раскладные, ножи, ножницы, канцелярские, строительные ножи, шило, спицы, косметические и канцелярские, бытовые ножницы и т.п. предметы)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5502E" w:rsidP="00756AF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01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17.3 Кодекса Российской Федерации об административных правонарушениях, неисполнение законного распоряжения судебного пристава по обеспечению установленного порядка деятельн</w:t>
      </w:r>
      <w:r w:rsidRPr="00355011">
        <w:rPr>
          <w:rFonts w:ascii="Times New Roman" w:eastAsia="Times New Roman" w:hAnsi="Times New Roman"/>
          <w:sz w:val="28"/>
          <w:szCs w:val="28"/>
          <w:lang w:eastAsia="ru-RU"/>
        </w:rPr>
        <w:t>ости судов о прекращении действий, нарушающих установленные в суде правила, влечет наложение административного штрафа в размере от одной тысячи до трех тысяч рублей.</w:t>
      </w:r>
    </w:p>
    <w:p w:rsidR="0046345C" w:rsidRPr="0046345C" w:rsidP="0046345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Событие и в</w:t>
      </w:r>
      <w:r w:rsidRPr="0046345C">
        <w:rPr>
          <w:rFonts w:ascii="Times New Roman" w:eastAsia="Times New Roman" w:hAnsi="Times New Roman"/>
          <w:sz w:val="28"/>
          <w:szCs w:val="28"/>
          <w:lang w:eastAsia="ru-RU"/>
        </w:rPr>
        <w:t>ин</w:t>
      </w:r>
      <w:r w:rsidR="006264D5">
        <w:rPr>
          <w:rFonts w:ascii="Times New Roman" w:eastAsia="Times New Roman" w:hAnsi="Times New Roman"/>
          <w:sz w:val="28"/>
          <w:szCs w:val="28"/>
          <w:lang w:eastAsia="ru-RU"/>
        </w:rPr>
        <w:t>овность</w:t>
      </w:r>
      <w:r w:rsidRPr="004634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1E8A" w:rsidR="00931E8A">
        <w:rPr>
          <w:rFonts w:ascii="Times New Roman" w:eastAsia="Times New Roman" w:hAnsi="Times New Roman"/>
          <w:sz w:val="28"/>
          <w:szCs w:val="28"/>
          <w:lang w:eastAsia="ru-RU"/>
        </w:rPr>
        <w:t>Ткаченко А.А.</w:t>
      </w:r>
      <w:r w:rsidRPr="0046345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</w:t>
      </w:r>
      <w:r w:rsidR="00402CA9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указанного</w:t>
      </w:r>
      <w:r w:rsidRPr="0046345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правонарушения подтверждены </w:t>
      </w:r>
      <w:r w:rsidR="008838BE">
        <w:rPr>
          <w:rFonts w:ascii="Times New Roman" w:eastAsia="Times New Roman" w:hAnsi="Times New Roman"/>
          <w:sz w:val="28"/>
          <w:szCs w:val="28"/>
          <w:lang w:eastAsia="ru-RU"/>
        </w:rPr>
        <w:t xml:space="preserve">совокупностью </w:t>
      </w:r>
      <w:r w:rsidRPr="0046345C">
        <w:rPr>
          <w:rFonts w:ascii="Times New Roman" w:eastAsia="Times New Roman" w:hAnsi="Times New Roman"/>
          <w:sz w:val="28"/>
          <w:szCs w:val="28"/>
          <w:lang w:eastAsia="ru-RU"/>
        </w:rPr>
        <w:t>собранны</w:t>
      </w:r>
      <w:r w:rsidR="008838BE">
        <w:rPr>
          <w:rFonts w:ascii="Times New Roman" w:eastAsia="Times New Roman" w:hAnsi="Times New Roman"/>
          <w:sz w:val="28"/>
          <w:szCs w:val="28"/>
          <w:lang w:eastAsia="ru-RU"/>
        </w:rPr>
        <w:t xml:space="preserve">х </w:t>
      </w:r>
      <w:r w:rsidRPr="0046345C">
        <w:rPr>
          <w:rFonts w:ascii="Times New Roman" w:eastAsia="Times New Roman" w:hAnsi="Times New Roman"/>
          <w:sz w:val="28"/>
          <w:szCs w:val="28"/>
          <w:lang w:eastAsia="ru-RU"/>
        </w:rPr>
        <w:t>по делу доказательств:</w:t>
      </w:r>
      <w:r w:rsidR="00402C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838BE" w:rsidP="004634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7E14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серии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AD0AA1">
        <w:rPr>
          <w:rFonts w:ascii="Times New Roman" w:hAnsi="Times New Roman"/>
          <w:sz w:val="28"/>
          <w:szCs w:val="28"/>
        </w:rPr>
        <w:t>1</w:t>
      </w:r>
      <w:r w:rsidR="00931E8A">
        <w:rPr>
          <w:rFonts w:ascii="Times New Roman" w:hAnsi="Times New Roman"/>
          <w:sz w:val="28"/>
          <w:szCs w:val="28"/>
        </w:rPr>
        <w:t>61</w:t>
      </w:r>
      <w:r>
        <w:rPr>
          <w:rFonts w:ascii="Times New Roman" w:hAnsi="Times New Roman"/>
          <w:sz w:val="28"/>
          <w:szCs w:val="28"/>
        </w:rPr>
        <w:t>/2</w:t>
      </w:r>
      <w:r w:rsidR="00AD0AA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/82028-АП</w:t>
      </w:r>
      <w:r w:rsidRPr="00E27E14">
        <w:rPr>
          <w:rFonts w:ascii="Times New Roman" w:hAnsi="Times New Roman"/>
          <w:sz w:val="28"/>
          <w:szCs w:val="28"/>
        </w:rPr>
        <w:t xml:space="preserve"> от </w:t>
      </w:r>
      <w:r w:rsidR="00AD0AA1">
        <w:rPr>
          <w:rFonts w:ascii="Times New Roman" w:hAnsi="Times New Roman"/>
          <w:sz w:val="28"/>
          <w:szCs w:val="28"/>
        </w:rPr>
        <w:t>0</w:t>
      </w:r>
      <w:r w:rsidR="00931E8A">
        <w:rPr>
          <w:rFonts w:ascii="Times New Roman" w:hAnsi="Times New Roman"/>
          <w:sz w:val="28"/>
          <w:szCs w:val="28"/>
        </w:rPr>
        <w:t>7.11</w:t>
      </w:r>
      <w:r w:rsidR="00AD0AA1">
        <w:rPr>
          <w:rFonts w:ascii="Times New Roman" w:hAnsi="Times New Roman"/>
          <w:sz w:val="28"/>
          <w:szCs w:val="28"/>
        </w:rPr>
        <w:t>.2024</w:t>
      </w:r>
      <w:r w:rsidRPr="00E27E14">
        <w:rPr>
          <w:rFonts w:ascii="Times New Roman" w:hAnsi="Times New Roman"/>
          <w:sz w:val="28"/>
          <w:szCs w:val="28"/>
        </w:rPr>
        <w:t xml:space="preserve">, </w:t>
      </w:r>
      <w:r w:rsidRPr="008838BE">
        <w:rPr>
          <w:rFonts w:ascii="Times New Roman" w:hAnsi="Times New Roman"/>
          <w:sz w:val="28"/>
          <w:szCs w:val="28"/>
        </w:rPr>
        <w:t>составлен</w:t>
      </w:r>
      <w:r w:rsidR="00AD0AA1">
        <w:rPr>
          <w:rFonts w:ascii="Times New Roman" w:hAnsi="Times New Roman"/>
          <w:sz w:val="28"/>
          <w:szCs w:val="28"/>
        </w:rPr>
        <w:t>ным</w:t>
      </w:r>
      <w:r w:rsidRPr="008838BE">
        <w:rPr>
          <w:rFonts w:ascii="Times New Roman" w:hAnsi="Times New Roman"/>
          <w:sz w:val="28"/>
          <w:szCs w:val="28"/>
        </w:rPr>
        <w:t xml:space="preserve"> в отношении </w:t>
      </w:r>
      <w:r w:rsidRPr="00931E8A" w:rsidR="00931E8A">
        <w:rPr>
          <w:rFonts w:ascii="Times New Roman" w:hAnsi="Times New Roman"/>
          <w:sz w:val="28"/>
          <w:szCs w:val="28"/>
        </w:rPr>
        <w:t xml:space="preserve">Ткаченко А.А. </w:t>
      </w:r>
      <w:r w:rsidRPr="008838BE">
        <w:rPr>
          <w:rFonts w:ascii="Times New Roman" w:hAnsi="Times New Roman"/>
          <w:sz w:val="28"/>
          <w:szCs w:val="28"/>
        </w:rPr>
        <w:t>с соблюдением требований статьи 28.</w:t>
      </w:r>
      <w:r w:rsidRPr="008838BE">
        <w:rPr>
          <w:rFonts w:ascii="Times New Roman" w:hAnsi="Times New Roman"/>
          <w:sz w:val="28"/>
          <w:szCs w:val="28"/>
        </w:rPr>
        <w:t xml:space="preserve">2 Кодекса Российской Федерации об административных правонарушениях уполномоченным на то должностным </w:t>
      </w:r>
      <w:r w:rsidRPr="008838BE">
        <w:rPr>
          <w:rFonts w:ascii="Times New Roman" w:hAnsi="Times New Roman"/>
          <w:sz w:val="28"/>
          <w:szCs w:val="28"/>
        </w:rPr>
        <w:t>лицом. Необходимые сведения, в том числе относительно обстоятельств административного правонарушения, в протоколе отражены, событие административного правон</w:t>
      </w:r>
      <w:r w:rsidRPr="008838BE">
        <w:rPr>
          <w:rFonts w:ascii="Times New Roman" w:hAnsi="Times New Roman"/>
          <w:sz w:val="28"/>
          <w:szCs w:val="28"/>
        </w:rPr>
        <w:t xml:space="preserve">арушения описано надлежащим образом с учетом диспозиции части 2 статьи 17.3 названного кодекса. </w:t>
      </w:r>
      <w:r w:rsidRPr="00113EBF" w:rsidR="00113EBF">
        <w:rPr>
          <w:rFonts w:ascii="Times New Roman" w:hAnsi="Times New Roman"/>
          <w:sz w:val="28"/>
          <w:szCs w:val="28"/>
        </w:rPr>
        <w:t>Ткаченко А.А.</w:t>
      </w:r>
      <w:r w:rsidRPr="008838BE">
        <w:rPr>
          <w:rFonts w:ascii="Times New Roman" w:hAnsi="Times New Roman"/>
          <w:sz w:val="28"/>
          <w:szCs w:val="28"/>
        </w:rPr>
        <w:t xml:space="preserve"> при составлении протокола участие принимал, е</w:t>
      </w:r>
      <w:r w:rsidR="00113EBF">
        <w:rPr>
          <w:rFonts w:ascii="Times New Roman" w:hAnsi="Times New Roman"/>
          <w:sz w:val="28"/>
          <w:szCs w:val="28"/>
        </w:rPr>
        <w:t>й</w:t>
      </w:r>
      <w:r w:rsidRPr="008838BE">
        <w:rPr>
          <w:rFonts w:ascii="Times New Roman" w:hAnsi="Times New Roman"/>
          <w:sz w:val="28"/>
          <w:szCs w:val="28"/>
        </w:rPr>
        <w:t xml:space="preserve"> разъяснены права, предусмотренные, статьей 25.1 названного кодекса, и положения статьи 51 Конституции Российской Федерации, предоставлена возможность давать объяснения об обстоятельствах вмененного административного правонарушения, с протоколом он</w:t>
      </w:r>
      <w:r w:rsidR="006264D5">
        <w:rPr>
          <w:rFonts w:ascii="Times New Roman" w:hAnsi="Times New Roman"/>
          <w:sz w:val="28"/>
          <w:szCs w:val="28"/>
        </w:rPr>
        <w:t>а</w:t>
      </w:r>
      <w:r w:rsidRPr="008838BE">
        <w:rPr>
          <w:rFonts w:ascii="Times New Roman" w:hAnsi="Times New Roman"/>
          <w:sz w:val="28"/>
          <w:szCs w:val="28"/>
        </w:rPr>
        <w:t xml:space="preserve"> ознако</w:t>
      </w:r>
      <w:r w:rsidRPr="008838BE">
        <w:rPr>
          <w:rFonts w:ascii="Times New Roman" w:hAnsi="Times New Roman"/>
          <w:sz w:val="28"/>
          <w:szCs w:val="28"/>
        </w:rPr>
        <w:t>млен</w:t>
      </w:r>
      <w:r w:rsidR="006264D5">
        <w:rPr>
          <w:rFonts w:ascii="Times New Roman" w:hAnsi="Times New Roman"/>
          <w:sz w:val="28"/>
          <w:szCs w:val="28"/>
        </w:rPr>
        <w:t>а</w:t>
      </w:r>
      <w:r w:rsidRPr="008838BE">
        <w:rPr>
          <w:rFonts w:ascii="Times New Roman" w:hAnsi="Times New Roman"/>
          <w:sz w:val="28"/>
          <w:szCs w:val="28"/>
        </w:rPr>
        <w:t>, реализовал</w:t>
      </w:r>
      <w:r w:rsidR="006264D5">
        <w:rPr>
          <w:rFonts w:ascii="Times New Roman" w:hAnsi="Times New Roman"/>
          <w:sz w:val="28"/>
          <w:szCs w:val="28"/>
        </w:rPr>
        <w:t>а</w:t>
      </w:r>
      <w:r w:rsidRPr="008838BE">
        <w:rPr>
          <w:rFonts w:ascii="Times New Roman" w:hAnsi="Times New Roman"/>
          <w:sz w:val="28"/>
          <w:szCs w:val="28"/>
        </w:rPr>
        <w:t xml:space="preserve"> право давать объяснения, </w:t>
      </w:r>
      <w:r>
        <w:rPr>
          <w:rFonts w:ascii="Times New Roman" w:hAnsi="Times New Roman"/>
          <w:sz w:val="28"/>
          <w:szCs w:val="28"/>
        </w:rPr>
        <w:t xml:space="preserve">возражений, </w:t>
      </w:r>
      <w:r w:rsidRPr="008838BE">
        <w:rPr>
          <w:rFonts w:ascii="Times New Roman" w:hAnsi="Times New Roman"/>
          <w:sz w:val="28"/>
          <w:szCs w:val="28"/>
        </w:rPr>
        <w:t>замечани</w:t>
      </w:r>
      <w:r>
        <w:rPr>
          <w:rFonts w:ascii="Times New Roman" w:hAnsi="Times New Roman"/>
          <w:sz w:val="28"/>
          <w:szCs w:val="28"/>
        </w:rPr>
        <w:t>й</w:t>
      </w:r>
      <w:r w:rsidRPr="008838BE">
        <w:rPr>
          <w:rFonts w:ascii="Times New Roman" w:hAnsi="Times New Roman"/>
          <w:sz w:val="28"/>
          <w:szCs w:val="28"/>
        </w:rPr>
        <w:t xml:space="preserve"> по его содержанию</w:t>
      </w:r>
      <w:r>
        <w:rPr>
          <w:rFonts w:ascii="Times New Roman" w:hAnsi="Times New Roman"/>
          <w:sz w:val="28"/>
          <w:szCs w:val="28"/>
        </w:rPr>
        <w:t xml:space="preserve"> не имел</w:t>
      </w:r>
      <w:r w:rsidR="006264D5">
        <w:rPr>
          <w:rFonts w:ascii="Times New Roman" w:hAnsi="Times New Roman"/>
          <w:sz w:val="28"/>
          <w:szCs w:val="28"/>
        </w:rPr>
        <w:t>а</w:t>
      </w:r>
      <w:r w:rsidRPr="008838BE">
        <w:rPr>
          <w:rFonts w:ascii="Times New Roman" w:hAnsi="Times New Roman"/>
          <w:sz w:val="28"/>
          <w:szCs w:val="28"/>
        </w:rPr>
        <w:t>, копию протокола получил</w:t>
      </w:r>
      <w:r w:rsidR="006264D5">
        <w:rPr>
          <w:rFonts w:ascii="Times New Roman" w:hAnsi="Times New Roman"/>
          <w:sz w:val="28"/>
          <w:szCs w:val="28"/>
        </w:rPr>
        <w:t>а</w:t>
      </w:r>
      <w:r w:rsidRPr="008838BE">
        <w:rPr>
          <w:rFonts w:ascii="Times New Roman" w:hAnsi="Times New Roman"/>
          <w:sz w:val="28"/>
          <w:szCs w:val="28"/>
        </w:rPr>
        <w:t>. Существенных недостатков, которые могли бы повлечь признание протокола об административном правонарушении недопустимым доказательством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данный документ не содержит;</w:t>
      </w:r>
    </w:p>
    <w:p w:rsidR="009322B1" w:rsidP="009322B1">
      <w:pPr>
        <w:widowControl w:val="0"/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фотофиксацией </w:t>
      </w:r>
      <w:r w:rsidR="009A56F8">
        <w:rPr>
          <w:rFonts w:ascii="Times New Roman" w:eastAsia="Times New Roman" w:hAnsi="Times New Roman"/>
          <w:sz w:val="28"/>
          <w:szCs w:val="28"/>
          <w:lang w:eastAsia="ru-RU"/>
        </w:rPr>
        <w:t>бутылки водки «Воздух»</w:t>
      </w:r>
      <w:r w:rsidR="00AD0AA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838BE" w:rsidP="004634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38BE"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hAnsi="Times New Roman"/>
          <w:sz w:val="28"/>
          <w:szCs w:val="28"/>
        </w:rPr>
        <w:t>ами</w:t>
      </w:r>
      <w:r w:rsidRPr="008838BE">
        <w:rPr>
          <w:rFonts w:ascii="Times New Roman" w:hAnsi="Times New Roman"/>
          <w:sz w:val="28"/>
          <w:szCs w:val="28"/>
        </w:rPr>
        <w:t xml:space="preserve"> пребывания посетителей в здании Балаклавского районного суда г. Севастополя, с Приложением № 1 к указанным Правилам</w:t>
      </w:r>
      <w:r>
        <w:rPr>
          <w:rFonts w:ascii="Times New Roman" w:hAnsi="Times New Roman"/>
          <w:sz w:val="28"/>
          <w:szCs w:val="28"/>
        </w:rPr>
        <w:t>;</w:t>
      </w:r>
    </w:p>
    <w:p w:rsidR="0046345C" w:rsidP="0046345C">
      <w:pPr>
        <w:widowControl w:val="0"/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E14">
        <w:rPr>
          <w:rFonts w:ascii="Times New Roman" w:eastAsia="Times New Roman" w:hAnsi="Times New Roman"/>
          <w:sz w:val="28"/>
          <w:szCs w:val="28"/>
          <w:lang w:eastAsia="ru-RU"/>
        </w:rPr>
        <w:t>- рапортом</w:t>
      </w:r>
      <w:r w:rsidR="008838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0AA1">
        <w:rPr>
          <w:rFonts w:ascii="Times New Roman" w:eastAsia="Times New Roman" w:hAnsi="Times New Roman"/>
          <w:sz w:val="28"/>
          <w:szCs w:val="28"/>
          <w:lang w:eastAsia="ru-RU"/>
        </w:rPr>
        <w:t xml:space="preserve">старшего смены на объекте </w:t>
      </w:r>
      <w:r w:rsidR="008838BE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пристава </w:t>
      </w:r>
      <w:r w:rsidRPr="00E27E14">
        <w:rPr>
          <w:rFonts w:ascii="Times New Roman" w:eastAsia="Times New Roman" w:hAnsi="Times New Roman"/>
          <w:sz w:val="28"/>
          <w:szCs w:val="28"/>
          <w:lang w:eastAsia="ru-RU"/>
        </w:rPr>
        <w:t xml:space="preserve">о выявленном </w:t>
      </w:r>
      <w:r w:rsidR="00095F69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 правонарушении</w:t>
      </w:r>
      <w:r w:rsidR="00AD0AA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27E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322B1" w:rsidP="00E92063">
      <w:pPr>
        <w:widowControl w:val="0"/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063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Перечисленные доказательства </w:t>
      </w:r>
      <w:r w:rsidRPr="009322B1">
        <w:rPr>
          <w:rFonts w:ascii="Times New Roman" w:eastAsia="Times New Roman" w:hAnsi="Times New Roman"/>
          <w:sz w:val="28"/>
          <w:szCs w:val="28"/>
          <w:lang w:eastAsia="ru-RU"/>
        </w:rPr>
        <w:t>последовательны, непротиворечивы, находятся в соответствии между собой, отвечают требованиям, предъявляемым к доказательствам нормами Кодекса Российской Федерации об административн</w:t>
      </w:r>
      <w:r w:rsidRPr="009322B1">
        <w:rPr>
          <w:rFonts w:ascii="Times New Roman" w:eastAsia="Times New Roman" w:hAnsi="Times New Roman"/>
          <w:sz w:val="28"/>
          <w:szCs w:val="28"/>
          <w:lang w:eastAsia="ru-RU"/>
        </w:rPr>
        <w:t xml:space="preserve">ых правонарушениях,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признаются мировым судьей</w:t>
      </w:r>
      <w:r w:rsidRPr="009322B1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достоверными относительно обстоятельств правонарушения и д</w:t>
      </w:r>
      <w:r w:rsidR="008D0B46">
        <w:rPr>
          <w:rFonts w:ascii="Times New Roman" w:eastAsia="Times New Roman" w:hAnsi="Times New Roman"/>
          <w:sz w:val="28"/>
          <w:szCs w:val="28"/>
          <w:lang w:eastAsia="ru-RU"/>
        </w:rPr>
        <w:t>остаточными для разрешения дела п</w:t>
      </w:r>
      <w:r w:rsidRPr="009322B1">
        <w:rPr>
          <w:rFonts w:ascii="Times New Roman" w:eastAsia="Times New Roman" w:hAnsi="Times New Roman"/>
          <w:sz w:val="28"/>
          <w:szCs w:val="28"/>
          <w:lang w:eastAsia="ru-RU"/>
        </w:rPr>
        <w:t>о существу.</w:t>
      </w:r>
    </w:p>
    <w:p w:rsidR="001D6DF3" w:rsidP="001D6DF3">
      <w:pPr>
        <w:widowControl w:val="0"/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63C5">
        <w:rPr>
          <w:rFonts w:ascii="Times New Roman" w:eastAsia="Times New Roman" w:hAnsi="Times New Roman"/>
          <w:sz w:val="28"/>
          <w:szCs w:val="28"/>
          <w:lang w:eastAsia="ru-RU"/>
        </w:rPr>
        <w:t xml:space="preserve">Неустранимых сомнений в виновности </w:t>
      </w:r>
      <w:r w:rsidRPr="009A56F8" w:rsidR="009A56F8">
        <w:rPr>
          <w:rFonts w:ascii="Times New Roman" w:eastAsia="Times New Roman" w:hAnsi="Times New Roman"/>
          <w:sz w:val="28"/>
          <w:szCs w:val="28"/>
          <w:lang w:eastAsia="ru-RU"/>
        </w:rPr>
        <w:t xml:space="preserve">Ткаченко А.А. </w:t>
      </w:r>
      <w:r w:rsidRPr="00C863C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</w:t>
      </w:r>
      <w:r w:rsidR="008D0B46">
        <w:rPr>
          <w:rFonts w:ascii="Times New Roman" w:eastAsia="Times New Roman" w:hAnsi="Times New Roman"/>
          <w:sz w:val="28"/>
          <w:szCs w:val="28"/>
          <w:lang w:eastAsia="ru-RU"/>
        </w:rPr>
        <w:t>указанного административного правонарушения не имеется</w:t>
      </w:r>
      <w:r w:rsidRPr="00C863C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772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E5B2A" w:rsidRPr="002E5B2A" w:rsidP="002E5B2A">
      <w:pPr>
        <w:widowControl w:val="0"/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5B2A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неоднократно указывал Конституционный Суд Российской Федерации, частью 2 статьи 17.3 Кодекса Российской Федерации об административных правонарушениях установлена административная ответственность не за нарушение действующих в суде правил </w:t>
      </w:r>
      <w:r w:rsidRPr="002E5B2A">
        <w:rPr>
          <w:rFonts w:ascii="Times New Roman" w:eastAsia="Times New Roman" w:hAnsi="Times New Roman"/>
          <w:sz w:val="28"/>
          <w:szCs w:val="28"/>
          <w:lang w:eastAsia="ru-RU"/>
        </w:rPr>
        <w:t>внутреннего распорядка, а за невыполнение законных требований судебного пристава, чьи права и обязанности определены статьями 1 и 11 Закона N 118-ФЗ (определения от 29 мая 2014 г. N 1266-О, от 23 декабря 2014 г. N 2994-О).</w:t>
      </w:r>
    </w:p>
    <w:p w:rsidR="002E5B2A" w:rsidP="002E5B2A">
      <w:pPr>
        <w:widowControl w:val="0"/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5B2A">
        <w:rPr>
          <w:rFonts w:ascii="Times New Roman" w:eastAsia="Times New Roman" w:hAnsi="Times New Roman"/>
          <w:sz w:val="28"/>
          <w:szCs w:val="28"/>
          <w:lang w:eastAsia="ru-RU"/>
        </w:rPr>
        <w:t>В рассматриваемом случае судебный</w:t>
      </w:r>
      <w:r w:rsidRPr="002E5B2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пристав, высказывая распоряжение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выложить запрещенные к проносу в здание суда предметы</w:t>
      </w:r>
      <w:r w:rsidRPr="002E5B2A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поступал в соответствии с положениями пункта 1 статьи 11 Закона N 118-ФЗ. Данная норма закрепляет обязанность судебного пристава </w:t>
      </w:r>
      <w:r w:rsidR="00A32876">
        <w:rPr>
          <w:rFonts w:ascii="Times New Roman" w:eastAsia="Times New Roman" w:hAnsi="Times New Roman"/>
          <w:sz w:val="28"/>
          <w:szCs w:val="28"/>
          <w:lang w:eastAsia="ru-RU"/>
        </w:rPr>
        <w:t>обеспечивать установленный порядок</w:t>
      </w:r>
      <w:r w:rsidRPr="00A32876" w:rsidR="00A32876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суд</w:t>
      </w:r>
      <w:r w:rsidR="00A3287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E5B2A">
        <w:rPr>
          <w:rFonts w:ascii="Times New Roman" w:eastAsia="Times New Roman" w:hAnsi="Times New Roman"/>
          <w:sz w:val="28"/>
          <w:szCs w:val="28"/>
          <w:lang w:eastAsia="ru-RU"/>
        </w:rPr>
        <w:t xml:space="preserve">. Распоряжение судебного пристава </w:t>
      </w:r>
      <w:r w:rsidRPr="00A32876" w:rsidR="00A32876">
        <w:rPr>
          <w:rFonts w:ascii="Times New Roman" w:eastAsia="Times New Roman" w:hAnsi="Times New Roman"/>
          <w:sz w:val="28"/>
          <w:szCs w:val="28"/>
          <w:lang w:eastAsia="ru-RU"/>
        </w:rPr>
        <w:t>выложить запрещенные к проносу в здание суда предметы</w:t>
      </w:r>
      <w:r w:rsidR="00A32876">
        <w:rPr>
          <w:rFonts w:ascii="Times New Roman" w:eastAsia="Times New Roman" w:hAnsi="Times New Roman"/>
          <w:sz w:val="28"/>
          <w:szCs w:val="28"/>
          <w:lang w:eastAsia="ru-RU"/>
        </w:rPr>
        <w:t xml:space="preserve"> я</w:t>
      </w:r>
      <w:r w:rsidRPr="002E5B2A">
        <w:rPr>
          <w:rFonts w:ascii="Times New Roman" w:eastAsia="Times New Roman" w:hAnsi="Times New Roman"/>
          <w:sz w:val="28"/>
          <w:szCs w:val="28"/>
          <w:lang w:eastAsia="ru-RU"/>
        </w:rPr>
        <w:t>влялось законным.</w:t>
      </w:r>
    </w:p>
    <w:p w:rsidR="005C345A" w:rsidRPr="005C345A" w:rsidP="005C345A">
      <w:pPr>
        <w:widowControl w:val="0"/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Суд обращает внимание, что</w:t>
      </w:r>
      <w:r w:rsidRPr="005C34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60BD" w:rsidR="00DC60BD">
        <w:rPr>
          <w:rFonts w:ascii="Times New Roman" w:eastAsia="Times New Roman" w:hAnsi="Times New Roman"/>
          <w:sz w:val="28"/>
          <w:szCs w:val="28"/>
          <w:lang w:eastAsia="ru-RU"/>
        </w:rPr>
        <w:t xml:space="preserve">Ткаченко А.А. </w:t>
      </w:r>
      <w:r w:rsidRPr="005C345A">
        <w:rPr>
          <w:rFonts w:ascii="Times New Roman" w:eastAsia="Times New Roman" w:hAnsi="Times New Roman"/>
          <w:sz w:val="28"/>
          <w:szCs w:val="28"/>
          <w:lang w:eastAsia="ru-RU"/>
        </w:rPr>
        <w:t>был</w:t>
      </w:r>
      <w:r w:rsidR="00DC60B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C345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предупрежден</w:t>
      </w:r>
      <w:r w:rsidR="00DC60B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C345A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судебным пристав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ом </w:t>
      </w:r>
      <w:r w:rsidRPr="005C345A">
        <w:rPr>
          <w:rFonts w:ascii="Times New Roman" w:eastAsia="Times New Roman" w:hAnsi="Times New Roman"/>
          <w:sz w:val="28"/>
          <w:szCs w:val="28"/>
          <w:lang w:eastAsia="ru-RU"/>
        </w:rPr>
        <w:t>о недопустимости проноса в здание суда запрещенных предм</w:t>
      </w:r>
      <w:r w:rsidRPr="005C345A">
        <w:rPr>
          <w:rFonts w:ascii="Times New Roman" w:eastAsia="Times New Roman" w:hAnsi="Times New Roman"/>
          <w:sz w:val="28"/>
          <w:szCs w:val="28"/>
          <w:lang w:eastAsia="ru-RU"/>
        </w:rPr>
        <w:t xml:space="preserve">етов, в том числе </w:t>
      </w:r>
      <w:r w:rsidR="00912A1D">
        <w:rPr>
          <w:rFonts w:ascii="Times New Roman" w:eastAsia="Times New Roman" w:hAnsi="Times New Roman"/>
          <w:sz w:val="28"/>
          <w:szCs w:val="28"/>
          <w:lang w:eastAsia="ru-RU"/>
        </w:rPr>
        <w:t>алкогольной и спиртосодержащей продукции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12A1D">
        <w:rPr>
          <w:rFonts w:ascii="Times New Roman" w:eastAsia="Times New Roman" w:hAnsi="Times New Roman"/>
          <w:sz w:val="28"/>
          <w:szCs w:val="28"/>
          <w:lang w:eastAsia="ru-RU"/>
        </w:rPr>
        <w:t>Бутылка водки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2A1D">
        <w:rPr>
          <w:rFonts w:ascii="Times New Roman" w:eastAsia="Times New Roman" w:hAnsi="Times New Roman"/>
          <w:sz w:val="28"/>
          <w:szCs w:val="28"/>
          <w:lang w:eastAsia="ru-RU"/>
        </w:rPr>
        <w:t xml:space="preserve">«Воздух»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обнаружен</w:t>
      </w:r>
      <w:r w:rsidR="00912A1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судебным приставом в</w:t>
      </w:r>
      <w:r w:rsidRPr="005C345A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ходе осмотра содержим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5C345A">
        <w:rPr>
          <w:rFonts w:ascii="Times New Roman" w:eastAsia="Times New Roman" w:hAnsi="Times New Roman"/>
          <w:sz w:val="28"/>
          <w:szCs w:val="28"/>
          <w:lang w:eastAsia="ru-RU"/>
        </w:rPr>
        <w:t xml:space="preserve"> вещей </w:t>
      </w:r>
      <w:r w:rsidR="005B4EAF">
        <w:rPr>
          <w:rFonts w:ascii="Times New Roman" w:eastAsia="Times New Roman" w:hAnsi="Times New Roman"/>
          <w:sz w:val="28"/>
          <w:szCs w:val="28"/>
          <w:lang w:eastAsia="ru-RU"/>
        </w:rPr>
        <w:t>сумки</w:t>
      </w:r>
      <w:r w:rsidRPr="005C345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B5B36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этом, </w:t>
      </w:r>
      <w:r w:rsidRPr="005B4EAF" w:rsidR="005B4EAF">
        <w:rPr>
          <w:rFonts w:ascii="Times New Roman" w:eastAsia="Times New Roman" w:hAnsi="Times New Roman"/>
          <w:sz w:val="28"/>
          <w:szCs w:val="28"/>
          <w:lang w:eastAsia="ru-RU"/>
        </w:rPr>
        <w:t xml:space="preserve">Ткаченко А.А. </w:t>
      </w:r>
      <w:r w:rsidRPr="005C345A">
        <w:rPr>
          <w:rFonts w:ascii="Times New Roman" w:eastAsia="Times New Roman" w:hAnsi="Times New Roman"/>
          <w:sz w:val="28"/>
          <w:szCs w:val="28"/>
          <w:lang w:eastAsia="ru-RU"/>
        </w:rPr>
        <w:t>имел</w:t>
      </w:r>
      <w:r w:rsidR="005B4EA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C345A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возможность, </w:t>
      </w:r>
      <w:r w:rsidRPr="005C345A">
        <w:rPr>
          <w:rFonts w:ascii="Times New Roman" w:eastAsia="Times New Roman" w:hAnsi="Times New Roman"/>
          <w:sz w:val="28"/>
          <w:szCs w:val="28"/>
          <w:lang w:eastAsia="ru-RU"/>
        </w:rPr>
        <w:t>прежде чем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будет произведен осмотр вещей суд</w:t>
      </w:r>
      <w:r w:rsidR="007B5B3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бным приставом, </w:t>
      </w:r>
      <w:r w:rsidRPr="005C345A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самостоятельно осмотреть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сумку </w:t>
      </w:r>
      <w:r w:rsidRPr="005C345A">
        <w:rPr>
          <w:rFonts w:ascii="Times New Roman" w:eastAsia="Times New Roman" w:hAnsi="Times New Roman"/>
          <w:sz w:val="28"/>
          <w:szCs w:val="28"/>
          <w:lang w:eastAsia="ru-RU"/>
        </w:rPr>
        <w:t>и выложить имеющ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уюся в</w:t>
      </w:r>
      <w:r w:rsidRPr="005C34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6851">
        <w:rPr>
          <w:rFonts w:ascii="Times New Roman" w:eastAsia="Times New Roman" w:hAnsi="Times New Roman"/>
          <w:sz w:val="28"/>
          <w:szCs w:val="28"/>
          <w:lang w:eastAsia="ru-RU"/>
        </w:rPr>
        <w:t xml:space="preserve">ней бутылку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водки</w:t>
      </w:r>
      <w:r w:rsidR="00233BD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443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E5B2A" w:rsidP="001D6DF3">
      <w:pPr>
        <w:widowControl w:val="0"/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Деяние</w:t>
      </w:r>
      <w:r w:rsidRPr="005B6A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3BD3" w:rsidR="00233BD3">
        <w:rPr>
          <w:rFonts w:ascii="Times New Roman" w:eastAsia="Times New Roman" w:hAnsi="Times New Roman"/>
          <w:sz w:val="28"/>
          <w:szCs w:val="28"/>
          <w:lang w:eastAsia="ru-RU"/>
        </w:rPr>
        <w:t xml:space="preserve">Ткаченко А.А.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суд квалифицирует по части 2 статьи 17.3 КоАП РФ, как н</w:t>
      </w:r>
      <w:r w:rsidRPr="002A7DB2">
        <w:rPr>
          <w:rFonts w:ascii="Times New Roman" w:eastAsia="Times New Roman" w:hAnsi="Times New Roman"/>
          <w:sz w:val="28"/>
          <w:szCs w:val="28"/>
          <w:lang w:eastAsia="ru-RU"/>
        </w:rPr>
        <w:t xml:space="preserve">еисполнение законного распоряжения судебного пристава по обеспечению установленного </w:t>
      </w:r>
      <w:r w:rsidRPr="002A7DB2">
        <w:rPr>
          <w:rFonts w:ascii="Times New Roman" w:eastAsia="Times New Roman" w:hAnsi="Times New Roman"/>
          <w:sz w:val="28"/>
          <w:szCs w:val="28"/>
          <w:lang w:eastAsia="ru-RU"/>
        </w:rPr>
        <w:t>порядка деятельности судов о прекращении действий, нарушающих установленные в суде правила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58AD" w:rsidRPr="004858AD" w:rsidP="004858AD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58AD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смягчающих и отягчающих административную ответственность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Ткаченко А.А., </w:t>
      </w:r>
      <w:r w:rsidRPr="004858AD">
        <w:rPr>
          <w:rFonts w:ascii="Times New Roman" w:eastAsia="Times New Roman" w:hAnsi="Times New Roman"/>
          <w:sz w:val="28"/>
          <w:szCs w:val="28"/>
          <w:lang w:eastAsia="ru-RU"/>
        </w:rPr>
        <w:t xml:space="preserve">не установлено.  </w:t>
      </w:r>
    </w:p>
    <w:p w:rsidR="004F6B25" w:rsidRPr="004858AD" w:rsidP="004858AD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58AD">
        <w:rPr>
          <w:rFonts w:ascii="Times New Roman" w:eastAsia="Times New Roman" w:hAnsi="Times New Roman"/>
          <w:sz w:val="28"/>
          <w:szCs w:val="28"/>
          <w:lang w:eastAsia="ru-RU"/>
        </w:rPr>
        <w:t>Поскольку административное наказание является установленной</w:t>
      </w:r>
      <w:r w:rsidRPr="004858AD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правонарушителем, так и другими лицами, с учетом изложенных обстоятельств, характера совершенн</w:t>
      </w:r>
      <w:r w:rsidRPr="004858AD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административного правонарушения, личности правонарушителя Ткаченко А.А., </w:t>
      </w:r>
      <w:r w:rsidR="006264D5">
        <w:rPr>
          <w:rFonts w:ascii="Times New Roman" w:eastAsia="Times New Roman" w:hAnsi="Times New Roman"/>
          <w:sz w:val="28"/>
          <w:szCs w:val="28"/>
          <w:lang w:eastAsia="ru-RU"/>
        </w:rPr>
        <w:t>ее</w:t>
      </w:r>
      <w:r w:rsidRPr="004858AD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</w:t>
      </w:r>
      <w:r w:rsidR="006264D5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4858AD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</w:t>
      </w:r>
      <w:r w:rsidR="006264D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4858AD">
        <w:rPr>
          <w:rFonts w:ascii="Times New Roman" w:eastAsia="Times New Roman" w:hAnsi="Times New Roman"/>
          <w:sz w:val="28"/>
          <w:szCs w:val="28"/>
          <w:lang w:eastAsia="ru-RU"/>
        </w:rPr>
        <w:t xml:space="preserve">, отсутствие обстоятельств,  </w:t>
      </w:r>
      <w:r w:rsidR="006264D5">
        <w:rPr>
          <w:rFonts w:ascii="Times New Roman" w:eastAsia="Times New Roman" w:hAnsi="Times New Roman"/>
          <w:sz w:val="28"/>
          <w:szCs w:val="28"/>
          <w:lang w:eastAsia="ru-RU"/>
        </w:rPr>
        <w:t xml:space="preserve">смягчающих и </w:t>
      </w:r>
      <w:r w:rsidRPr="004858AD">
        <w:rPr>
          <w:rFonts w:ascii="Times New Roman" w:eastAsia="Times New Roman" w:hAnsi="Times New Roman"/>
          <w:sz w:val="28"/>
          <w:szCs w:val="28"/>
          <w:lang w:eastAsia="ru-RU"/>
        </w:rPr>
        <w:t xml:space="preserve">отягчающих административную ответственность, мировой судья считает достаточным назначение виновной наказания </w:t>
      </w:r>
      <w:r w:rsidRPr="004858AD">
        <w:rPr>
          <w:rFonts w:ascii="Times New Roman" w:eastAsia="Times New Roman" w:hAnsi="Times New Roman"/>
          <w:sz w:val="28"/>
          <w:szCs w:val="28"/>
          <w:lang w:eastAsia="ru-RU"/>
        </w:rPr>
        <w:t>в виде минимального размера штрафа, установленного санкцией части статьи за совершенное правонарушение.</w:t>
      </w:r>
    </w:p>
    <w:p w:rsidR="00576560" w:rsidP="005765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E14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изложенного, руководствуясь ст.ст. </w:t>
      </w:r>
      <w:r w:rsidRPr="00E27E14" w:rsidR="003A12B2">
        <w:rPr>
          <w:rFonts w:ascii="Times New Roman" w:eastAsia="Times New Roman" w:hAnsi="Times New Roman"/>
          <w:sz w:val="28"/>
          <w:szCs w:val="28"/>
          <w:lang w:eastAsia="ru-RU"/>
        </w:rPr>
        <w:t xml:space="preserve">3.5, 3.8, </w:t>
      </w:r>
      <w:r w:rsidRPr="00E27E14">
        <w:rPr>
          <w:rFonts w:ascii="Times New Roman" w:eastAsia="Times New Roman" w:hAnsi="Times New Roman"/>
          <w:sz w:val="28"/>
          <w:szCs w:val="28"/>
          <w:lang w:eastAsia="ru-RU"/>
        </w:rPr>
        <w:t xml:space="preserve">4.1, 4.2, </w:t>
      </w:r>
      <w:r w:rsidR="002A7DB2">
        <w:rPr>
          <w:rFonts w:ascii="Times New Roman" w:eastAsia="Times New Roman" w:hAnsi="Times New Roman"/>
          <w:sz w:val="28"/>
          <w:szCs w:val="28"/>
          <w:lang w:eastAsia="ru-RU"/>
        </w:rPr>
        <w:t xml:space="preserve">17.3, </w:t>
      </w:r>
      <w:r w:rsidRPr="00E27E14">
        <w:rPr>
          <w:rFonts w:ascii="Times New Roman" w:eastAsia="Times New Roman" w:hAnsi="Times New Roman"/>
          <w:sz w:val="28"/>
          <w:szCs w:val="28"/>
          <w:lang w:eastAsia="ru-RU"/>
        </w:rPr>
        <w:t>29.9, 29.10 КоАП РФ,</w:t>
      </w:r>
      <w:r w:rsidR="00732B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26B1E" w:rsidRPr="00E27E14" w:rsidP="0057656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6560" w:rsidRPr="00E27E14" w:rsidP="005765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E14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  <w:r w:rsidR="008C6E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76560" w:rsidRPr="00E27E14" w:rsidP="005765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6560" w:rsidRPr="00E27E14" w:rsidP="00C5042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Ткаченко …</w:t>
      </w:r>
      <w:r w:rsidR="000443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64D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E27E14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E27E1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</w:t>
      </w:r>
      <w:r w:rsidR="008C6E3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27E14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="008C6E36">
        <w:rPr>
          <w:rFonts w:ascii="Times New Roman" w:eastAsia="Times New Roman" w:hAnsi="Times New Roman"/>
          <w:sz w:val="28"/>
          <w:szCs w:val="28"/>
          <w:lang w:eastAsia="ru-RU"/>
        </w:rPr>
        <w:t>17.3</w:t>
      </w:r>
      <w:r w:rsidRPr="00E27E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7E14" w:rsidR="00D2049C">
        <w:rPr>
          <w:rFonts w:ascii="Times New Roman" w:eastAsia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E27E14">
        <w:rPr>
          <w:rFonts w:ascii="Times New Roman" w:eastAsia="Times New Roman" w:hAnsi="Times New Roman"/>
          <w:sz w:val="28"/>
          <w:szCs w:val="28"/>
          <w:lang w:eastAsia="ru-RU"/>
        </w:rPr>
        <w:t xml:space="preserve">, и назначить </w:t>
      </w:r>
      <w:r w:rsidR="006264D5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E27E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7E14" w:rsidR="00E03E5B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административное </w:t>
      </w:r>
      <w:r w:rsidRPr="00E27E14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наказание в виде административного штрафа в размере </w:t>
      </w:r>
      <w:r w:rsidR="008C6E3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27E14">
        <w:rPr>
          <w:rFonts w:ascii="Times New Roman" w:eastAsia="Times New Roman" w:hAnsi="Times New Roman"/>
          <w:sz w:val="28"/>
          <w:szCs w:val="28"/>
          <w:lang w:eastAsia="ru-RU"/>
        </w:rPr>
        <w:t>000 (</w:t>
      </w:r>
      <w:r w:rsidR="008C6E36">
        <w:rPr>
          <w:rFonts w:ascii="Times New Roman" w:eastAsia="Times New Roman" w:hAnsi="Times New Roman"/>
          <w:sz w:val="28"/>
          <w:szCs w:val="28"/>
          <w:lang w:eastAsia="ru-RU"/>
        </w:rPr>
        <w:t>одна тысяча</w:t>
      </w:r>
      <w:r w:rsidRPr="00E27E14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E27E14">
        <w:rPr>
          <w:rFonts w:ascii="Times New Roman" w:eastAsia="Times New Roman" w:hAnsi="Times New Roman"/>
          <w:sz w:val="28"/>
          <w:szCs w:val="28"/>
          <w:lang w:eastAsia="ru-RU"/>
        </w:rPr>
        <w:t>рублей.</w:t>
      </w:r>
    </w:p>
    <w:p w:rsidR="000214B0" w:rsidP="0057656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E36">
        <w:rPr>
          <w:rFonts w:ascii="Times New Roman" w:eastAsia="Times New Roman" w:hAnsi="Times New Roman"/>
          <w:sz w:val="28"/>
          <w:szCs w:val="28"/>
          <w:lang w:eastAsia="ru-RU"/>
        </w:rPr>
        <w:t>Перечислить сумму штрафа по следующим реквизитам: Управление обеспечения деятельности мировых судей г. Севастополя, ИНН получателя: 9204550954; КПП получателя: 920401001, номер банковского счета: 03100643000000017400 в Отделение в г. Севастополь Це</w:t>
      </w:r>
      <w:r w:rsidRPr="008C6E36">
        <w:rPr>
          <w:rFonts w:ascii="Times New Roman" w:eastAsia="Times New Roman" w:hAnsi="Times New Roman"/>
          <w:sz w:val="28"/>
          <w:szCs w:val="28"/>
          <w:lang w:eastAsia="ru-RU"/>
        </w:rPr>
        <w:t>нтрального Банка Российской Федерации, БИК: 016711001, номер кор./сч. банка получателя платежа 40102810045370000056, КБК 846116011</w:t>
      </w:r>
      <w:r w:rsidR="005E0DDB">
        <w:rPr>
          <w:rFonts w:ascii="Times New Roman" w:eastAsia="Times New Roman" w:hAnsi="Times New Roman"/>
          <w:sz w:val="28"/>
          <w:szCs w:val="28"/>
          <w:lang w:eastAsia="ru-RU"/>
        </w:rPr>
        <w:t>73019000140</w:t>
      </w:r>
      <w:r w:rsidRPr="008C6E36">
        <w:rPr>
          <w:rFonts w:ascii="Times New Roman" w:eastAsia="Times New Roman" w:hAnsi="Times New Roman"/>
          <w:sz w:val="28"/>
          <w:szCs w:val="28"/>
          <w:lang w:eastAsia="ru-RU"/>
        </w:rPr>
        <w:t xml:space="preserve">, ОКТМО: 67312000, УИН </w:t>
      </w:r>
      <w:r w:rsidRPr="006264D5" w:rsidR="006264D5">
        <w:rPr>
          <w:rFonts w:ascii="Times New Roman" w:eastAsia="Times New Roman" w:hAnsi="Times New Roman"/>
          <w:sz w:val="28"/>
          <w:szCs w:val="28"/>
          <w:lang w:eastAsia="ru-RU"/>
        </w:rPr>
        <w:t>0410727914107863178977049</w:t>
      </w:r>
      <w:r w:rsidRPr="008C6E36" w:rsidR="006264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6E36">
        <w:rPr>
          <w:rFonts w:ascii="Times New Roman" w:eastAsia="Times New Roman" w:hAnsi="Times New Roman"/>
          <w:sz w:val="28"/>
          <w:szCs w:val="28"/>
          <w:lang w:eastAsia="ru-RU"/>
        </w:rPr>
        <w:t xml:space="preserve">(штраф по постановлению от </w:t>
      </w:r>
      <w:r w:rsidR="0004434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80A34">
        <w:rPr>
          <w:rFonts w:ascii="Times New Roman" w:eastAsia="Times New Roman" w:hAnsi="Times New Roman"/>
          <w:sz w:val="28"/>
          <w:szCs w:val="28"/>
          <w:lang w:eastAsia="ru-RU"/>
        </w:rPr>
        <w:t>7.11</w:t>
      </w:r>
      <w:r w:rsidR="00044345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Pr="008C6E36">
        <w:rPr>
          <w:rFonts w:ascii="Times New Roman" w:eastAsia="Times New Roman" w:hAnsi="Times New Roman"/>
          <w:sz w:val="28"/>
          <w:szCs w:val="28"/>
          <w:lang w:eastAsia="ru-RU"/>
        </w:rPr>
        <w:t xml:space="preserve"> №5-</w:t>
      </w:r>
      <w:r w:rsidR="0004434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80A34">
        <w:rPr>
          <w:rFonts w:ascii="Times New Roman" w:eastAsia="Times New Roman" w:hAnsi="Times New Roman"/>
          <w:sz w:val="28"/>
          <w:szCs w:val="28"/>
          <w:lang w:eastAsia="ru-RU"/>
        </w:rPr>
        <w:t>680</w:t>
      </w:r>
      <w:r w:rsidRPr="008C6E36">
        <w:rPr>
          <w:rFonts w:ascii="Times New Roman" w:eastAsia="Times New Roman" w:hAnsi="Times New Roman"/>
          <w:sz w:val="28"/>
          <w:szCs w:val="28"/>
          <w:lang w:eastAsia="ru-RU"/>
        </w:rPr>
        <w:t>/1/202</w:t>
      </w:r>
      <w:r w:rsidR="0004434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C6E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0A34" w:rsidR="00580A34">
        <w:rPr>
          <w:rFonts w:ascii="Times New Roman" w:eastAsia="Times New Roman" w:hAnsi="Times New Roman"/>
          <w:sz w:val="28"/>
          <w:szCs w:val="28"/>
          <w:lang w:eastAsia="ru-RU"/>
        </w:rPr>
        <w:t>Ткаченко А.А.</w:t>
      </w:r>
      <w:r w:rsidRPr="00580A3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C6E36">
        <w:rPr>
          <w:rFonts w:ascii="Times New Roman" w:eastAsia="Times New Roman" w:hAnsi="Times New Roman"/>
          <w:sz w:val="28"/>
          <w:szCs w:val="28"/>
          <w:lang w:eastAsia="ru-RU"/>
        </w:rPr>
        <w:t xml:space="preserve"> по ч.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 ст. 17.3</w:t>
      </w:r>
      <w:r w:rsidRPr="008C6E3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РФ).</w:t>
      </w:r>
    </w:p>
    <w:p w:rsidR="00576560" w:rsidRPr="00E27E14" w:rsidP="0057656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E14">
        <w:rPr>
          <w:rFonts w:ascii="Times New Roman" w:eastAsia="Times New Roman" w:hAnsi="Times New Roman"/>
          <w:sz w:val="28"/>
          <w:szCs w:val="28"/>
          <w:lang w:eastAsia="ru-RU"/>
        </w:rPr>
        <w:t>Платежный документ об оплате штрафа предъявить мировому судье.</w:t>
      </w:r>
    </w:p>
    <w:p w:rsidR="00256907" w:rsidRPr="00E27E14" w:rsidP="0025690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E1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</w:t>
      </w:r>
      <w:r w:rsidRPr="00E27E14" w:rsidR="00EE1F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7E14">
        <w:rPr>
          <w:rFonts w:ascii="Times New Roman" w:eastAsia="Times New Roman" w:hAnsi="Times New Roman"/>
          <w:sz w:val="28"/>
          <w:szCs w:val="28"/>
          <w:lang w:eastAsia="ru-RU"/>
        </w:rPr>
        <w:t>32.2 КоАП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ст.20.25 КоАП РФ влечет наложение адм</w:t>
      </w:r>
      <w:r w:rsidRPr="00E27E14">
        <w:rPr>
          <w:rFonts w:ascii="Times New Roman" w:eastAsia="Times New Roman" w:hAnsi="Times New Roman"/>
          <w:sz w:val="28"/>
          <w:szCs w:val="28"/>
          <w:lang w:eastAsia="ru-RU"/>
        </w:rPr>
        <w:t xml:space="preserve">инистративного штрафа в двукратном размере суммы неуплаченного </w:t>
      </w:r>
      <w:r w:rsidRPr="00E27E14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8E4945" w:rsidRPr="00E27E14" w:rsidP="008E4945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 w:rsidRPr="00E27E14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</w:t>
      </w:r>
      <w:r w:rsidRPr="00E27E14">
        <w:rPr>
          <w:rFonts w:ascii="Times New Roman" w:eastAsia="Times New Roman" w:hAnsi="Times New Roman"/>
          <w:sz w:val="28"/>
          <w:szCs w:val="28"/>
          <w:lang w:eastAsia="ru-RU"/>
        </w:rPr>
        <w:t xml:space="preserve">ть обжаловано в Балаклавский районный суд города Севастополя в течение десяти </w:t>
      </w:r>
      <w:r w:rsidR="00D20968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 w:rsidRPr="00E27E14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его копии</w:t>
      </w:r>
      <w:r w:rsidRPr="00E27E14" w:rsidR="00567BA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27E14">
        <w:rPr>
          <w:rFonts w:ascii="Times New Roman" w:eastAsia="Times New Roman" w:hAnsi="Times New Roman"/>
          <w:sz w:val="28"/>
          <w:szCs w:val="28"/>
          <w:lang w:eastAsia="ru-RU"/>
        </w:rPr>
        <w:t xml:space="preserve"> путем подачи жалобы </w:t>
      </w:r>
      <w:r w:rsidRPr="00E27E14">
        <w:rPr>
          <w:rFonts w:ascii="Times New Roman" w:hAnsi="Times New Roman"/>
          <w:sz w:val="28"/>
          <w:szCs w:val="28"/>
        </w:rPr>
        <w:t>через мирового судью судебного участка № 1 Балаклавского судебного района г. Севастополя.</w:t>
      </w:r>
    </w:p>
    <w:p w:rsidR="008E4945" w:rsidRPr="00E27E14" w:rsidP="0057656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03D0" w:rsidRPr="00D303D0" w:rsidP="00D303D0">
      <w:pP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D303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Мировой судья</w:t>
      </w:r>
      <w:r w:rsidRPr="00D303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</w:r>
      <w:r w:rsidRPr="00D303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</w:r>
      <w:r w:rsidRPr="00D303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 xml:space="preserve">             </w:t>
      </w:r>
    </w:p>
    <w:p w:rsidR="00D303D0" w:rsidRPr="00D303D0" w:rsidP="00D303D0">
      <w:pP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D303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Согласованно</w:t>
      </w:r>
    </w:p>
    <w:p w:rsidR="00562B0F" w:rsidRPr="00D303D0" w:rsidP="00D303D0">
      <w:pP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D303D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О.Л. Кийко</w:t>
      </w:r>
    </w:p>
    <w:sectPr w:rsidSect="00976DA7">
      <w:head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1094899"/>
      <w:docPartObj>
        <w:docPartGallery w:val="Page Numbers (Top of Page)"/>
        <w:docPartUnique/>
      </w:docPartObj>
    </w:sdtPr>
    <w:sdtContent>
      <w:p w:rsidR="00976DA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976D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798"/>
    <w:rsid w:val="000214B0"/>
    <w:rsid w:val="00044345"/>
    <w:rsid w:val="000448EB"/>
    <w:rsid w:val="00044D8F"/>
    <w:rsid w:val="000507AD"/>
    <w:rsid w:val="00053AB4"/>
    <w:rsid w:val="00054474"/>
    <w:rsid w:val="00060CFB"/>
    <w:rsid w:val="000645EE"/>
    <w:rsid w:val="00082147"/>
    <w:rsid w:val="00095F69"/>
    <w:rsid w:val="000A08E7"/>
    <w:rsid w:val="000B0454"/>
    <w:rsid w:val="000F312C"/>
    <w:rsid w:val="00113EBF"/>
    <w:rsid w:val="001366F7"/>
    <w:rsid w:val="00155802"/>
    <w:rsid w:val="00170FFC"/>
    <w:rsid w:val="00196391"/>
    <w:rsid w:val="0019659B"/>
    <w:rsid w:val="001D2835"/>
    <w:rsid w:val="001D418B"/>
    <w:rsid w:val="001D6DF3"/>
    <w:rsid w:val="001F4FF4"/>
    <w:rsid w:val="001F7F6C"/>
    <w:rsid w:val="00207A26"/>
    <w:rsid w:val="00227588"/>
    <w:rsid w:val="00233BD3"/>
    <w:rsid w:val="0023483D"/>
    <w:rsid w:val="00256907"/>
    <w:rsid w:val="00263A0E"/>
    <w:rsid w:val="002A7DB2"/>
    <w:rsid w:val="002B2B07"/>
    <w:rsid w:val="002D111A"/>
    <w:rsid w:val="002D6095"/>
    <w:rsid w:val="002D7B8A"/>
    <w:rsid w:val="002E5B2A"/>
    <w:rsid w:val="002E6692"/>
    <w:rsid w:val="00305412"/>
    <w:rsid w:val="0031690B"/>
    <w:rsid w:val="00321913"/>
    <w:rsid w:val="00331B9A"/>
    <w:rsid w:val="003448BA"/>
    <w:rsid w:val="00355011"/>
    <w:rsid w:val="0036485C"/>
    <w:rsid w:val="003909B4"/>
    <w:rsid w:val="0039543C"/>
    <w:rsid w:val="003A12B2"/>
    <w:rsid w:val="003A16E4"/>
    <w:rsid w:val="003C13A8"/>
    <w:rsid w:val="003E48ED"/>
    <w:rsid w:val="003E4AD7"/>
    <w:rsid w:val="003E5EDD"/>
    <w:rsid w:val="00402CA9"/>
    <w:rsid w:val="00407336"/>
    <w:rsid w:val="00416A34"/>
    <w:rsid w:val="004302C8"/>
    <w:rsid w:val="00430DAE"/>
    <w:rsid w:val="0044675D"/>
    <w:rsid w:val="00452DBE"/>
    <w:rsid w:val="0046345C"/>
    <w:rsid w:val="004706B6"/>
    <w:rsid w:val="0047232F"/>
    <w:rsid w:val="00477ADE"/>
    <w:rsid w:val="00482CD2"/>
    <w:rsid w:val="004858AD"/>
    <w:rsid w:val="004930EC"/>
    <w:rsid w:val="004A5887"/>
    <w:rsid w:val="004B4297"/>
    <w:rsid w:val="004B6851"/>
    <w:rsid w:val="004F6B25"/>
    <w:rsid w:val="0052442D"/>
    <w:rsid w:val="005315F6"/>
    <w:rsid w:val="00534651"/>
    <w:rsid w:val="0054023F"/>
    <w:rsid w:val="00555DA4"/>
    <w:rsid w:val="00562B0F"/>
    <w:rsid w:val="00567196"/>
    <w:rsid w:val="00567BA5"/>
    <w:rsid w:val="00574722"/>
    <w:rsid w:val="00576560"/>
    <w:rsid w:val="00580A34"/>
    <w:rsid w:val="00586E0E"/>
    <w:rsid w:val="005B1CD5"/>
    <w:rsid w:val="005B4EAF"/>
    <w:rsid w:val="005B504F"/>
    <w:rsid w:val="005B6A08"/>
    <w:rsid w:val="005C33FA"/>
    <w:rsid w:val="005C345A"/>
    <w:rsid w:val="005C361D"/>
    <w:rsid w:val="005D0FBC"/>
    <w:rsid w:val="005D3BC6"/>
    <w:rsid w:val="005E0DDB"/>
    <w:rsid w:val="005F6537"/>
    <w:rsid w:val="005F7E1F"/>
    <w:rsid w:val="00616FE2"/>
    <w:rsid w:val="006264D5"/>
    <w:rsid w:val="00630F58"/>
    <w:rsid w:val="006375E6"/>
    <w:rsid w:val="00640C0D"/>
    <w:rsid w:val="00644B29"/>
    <w:rsid w:val="00646285"/>
    <w:rsid w:val="006546DB"/>
    <w:rsid w:val="0065730E"/>
    <w:rsid w:val="006A6DC5"/>
    <w:rsid w:val="006C3701"/>
    <w:rsid w:val="006E24B4"/>
    <w:rsid w:val="006F163D"/>
    <w:rsid w:val="00732B4D"/>
    <w:rsid w:val="00753202"/>
    <w:rsid w:val="00756AF7"/>
    <w:rsid w:val="00770DB8"/>
    <w:rsid w:val="00774B49"/>
    <w:rsid w:val="0079663C"/>
    <w:rsid w:val="0079756D"/>
    <w:rsid w:val="007B5B36"/>
    <w:rsid w:val="007C1CA8"/>
    <w:rsid w:val="007D441D"/>
    <w:rsid w:val="007F4274"/>
    <w:rsid w:val="00811854"/>
    <w:rsid w:val="008218B2"/>
    <w:rsid w:val="00827929"/>
    <w:rsid w:val="00861F26"/>
    <w:rsid w:val="00871D9A"/>
    <w:rsid w:val="008734E1"/>
    <w:rsid w:val="008838BE"/>
    <w:rsid w:val="00884DCA"/>
    <w:rsid w:val="008A6BB9"/>
    <w:rsid w:val="008C06C5"/>
    <w:rsid w:val="008C1BE7"/>
    <w:rsid w:val="008C6BFF"/>
    <w:rsid w:val="008C6E36"/>
    <w:rsid w:val="008D0B46"/>
    <w:rsid w:val="008E4945"/>
    <w:rsid w:val="00902690"/>
    <w:rsid w:val="00910413"/>
    <w:rsid w:val="00912A1D"/>
    <w:rsid w:val="009131A6"/>
    <w:rsid w:val="00913E00"/>
    <w:rsid w:val="00931E8A"/>
    <w:rsid w:val="009322B1"/>
    <w:rsid w:val="009378C4"/>
    <w:rsid w:val="0094619B"/>
    <w:rsid w:val="00952499"/>
    <w:rsid w:val="0095502E"/>
    <w:rsid w:val="0095706B"/>
    <w:rsid w:val="00976085"/>
    <w:rsid w:val="00976DA7"/>
    <w:rsid w:val="009A56F8"/>
    <w:rsid w:val="009C07B2"/>
    <w:rsid w:val="009D0DB5"/>
    <w:rsid w:val="009E5F62"/>
    <w:rsid w:val="009E6798"/>
    <w:rsid w:val="00A0513E"/>
    <w:rsid w:val="00A32876"/>
    <w:rsid w:val="00A331B2"/>
    <w:rsid w:val="00A6532F"/>
    <w:rsid w:val="00A7051C"/>
    <w:rsid w:val="00A706B2"/>
    <w:rsid w:val="00A812C5"/>
    <w:rsid w:val="00A81DB8"/>
    <w:rsid w:val="00A94027"/>
    <w:rsid w:val="00A94952"/>
    <w:rsid w:val="00A96012"/>
    <w:rsid w:val="00AB00F3"/>
    <w:rsid w:val="00AB1554"/>
    <w:rsid w:val="00AB2AA2"/>
    <w:rsid w:val="00AD0AA1"/>
    <w:rsid w:val="00B06E09"/>
    <w:rsid w:val="00B11287"/>
    <w:rsid w:val="00B213AF"/>
    <w:rsid w:val="00B26B1E"/>
    <w:rsid w:val="00B3679A"/>
    <w:rsid w:val="00B4599C"/>
    <w:rsid w:val="00B771A6"/>
    <w:rsid w:val="00B77674"/>
    <w:rsid w:val="00B824CD"/>
    <w:rsid w:val="00B87C7E"/>
    <w:rsid w:val="00BA231B"/>
    <w:rsid w:val="00BA4FB3"/>
    <w:rsid w:val="00BA7516"/>
    <w:rsid w:val="00BC2D23"/>
    <w:rsid w:val="00BC376B"/>
    <w:rsid w:val="00BD149E"/>
    <w:rsid w:val="00BD2099"/>
    <w:rsid w:val="00BE5F84"/>
    <w:rsid w:val="00BE7D3B"/>
    <w:rsid w:val="00BF2D7C"/>
    <w:rsid w:val="00BF7443"/>
    <w:rsid w:val="00C036B4"/>
    <w:rsid w:val="00C03884"/>
    <w:rsid w:val="00C2246A"/>
    <w:rsid w:val="00C41EB0"/>
    <w:rsid w:val="00C43625"/>
    <w:rsid w:val="00C4501B"/>
    <w:rsid w:val="00C4783C"/>
    <w:rsid w:val="00C5042F"/>
    <w:rsid w:val="00C57CA7"/>
    <w:rsid w:val="00C72FF7"/>
    <w:rsid w:val="00C863C5"/>
    <w:rsid w:val="00CA2F90"/>
    <w:rsid w:val="00CC42FB"/>
    <w:rsid w:val="00CE7076"/>
    <w:rsid w:val="00CF4320"/>
    <w:rsid w:val="00D15534"/>
    <w:rsid w:val="00D2049C"/>
    <w:rsid w:val="00D20968"/>
    <w:rsid w:val="00D23C91"/>
    <w:rsid w:val="00D303D0"/>
    <w:rsid w:val="00D35378"/>
    <w:rsid w:val="00D425E9"/>
    <w:rsid w:val="00D459FE"/>
    <w:rsid w:val="00D505A5"/>
    <w:rsid w:val="00D574C3"/>
    <w:rsid w:val="00D77288"/>
    <w:rsid w:val="00D82D0A"/>
    <w:rsid w:val="00D913BC"/>
    <w:rsid w:val="00DB2F56"/>
    <w:rsid w:val="00DC3319"/>
    <w:rsid w:val="00DC60BD"/>
    <w:rsid w:val="00DE7149"/>
    <w:rsid w:val="00DF440C"/>
    <w:rsid w:val="00E03E5B"/>
    <w:rsid w:val="00E172B5"/>
    <w:rsid w:val="00E24438"/>
    <w:rsid w:val="00E26840"/>
    <w:rsid w:val="00E27E14"/>
    <w:rsid w:val="00E33021"/>
    <w:rsid w:val="00E57CDC"/>
    <w:rsid w:val="00E6689B"/>
    <w:rsid w:val="00E92063"/>
    <w:rsid w:val="00EA7DEB"/>
    <w:rsid w:val="00EB0693"/>
    <w:rsid w:val="00EB5585"/>
    <w:rsid w:val="00EC0CC5"/>
    <w:rsid w:val="00EC146B"/>
    <w:rsid w:val="00ED4766"/>
    <w:rsid w:val="00EE1FC3"/>
    <w:rsid w:val="00EF33E5"/>
    <w:rsid w:val="00F0051B"/>
    <w:rsid w:val="00F06277"/>
    <w:rsid w:val="00F27879"/>
    <w:rsid w:val="00F50B84"/>
    <w:rsid w:val="00F65B68"/>
    <w:rsid w:val="00F72E1F"/>
    <w:rsid w:val="00F96460"/>
    <w:rsid w:val="00FA3048"/>
    <w:rsid w:val="00FC232A"/>
    <w:rsid w:val="00FC31F9"/>
    <w:rsid w:val="00FC3E45"/>
    <w:rsid w:val="00FE1669"/>
    <w:rsid w:val="00FF6E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EB45E5-CFE3-492E-AE0E-1FCD11E1E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B25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61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61F26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76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76DA7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976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76DA7"/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9E5F62"/>
    <w:rPr>
      <w:i/>
      <w:iCs/>
    </w:rPr>
  </w:style>
  <w:style w:type="paragraph" w:styleId="BodyText">
    <w:name w:val="Body Text"/>
    <w:basedOn w:val="Normal"/>
    <w:link w:val="a2"/>
    <w:unhideWhenUsed/>
    <w:rsid w:val="00430DAE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430D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B045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B0454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0B0454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0B0454"/>
    <w:rPr>
      <w:rFonts w:ascii="Calibri" w:eastAsia="Calibri" w:hAnsi="Calibri" w:cs="Times New Roman"/>
      <w:sz w:val="16"/>
      <w:szCs w:val="16"/>
    </w:rPr>
  </w:style>
  <w:style w:type="character" w:customStyle="1" w:styleId="20">
    <w:name w:val="Основной текст (2)_"/>
    <w:basedOn w:val="DefaultParagraphFont"/>
    <w:link w:val="21"/>
    <w:rsid w:val="00E27E1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E27E14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756A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46345C"/>
  </w:style>
  <w:style w:type="character" w:customStyle="1" w:styleId="nomer2">
    <w:name w:val="nomer2"/>
    <w:basedOn w:val="DefaultParagraphFont"/>
    <w:rsid w:val="0046345C"/>
  </w:style>
  <w:style w:type="character" w:customStyle="1" w:styleId="fio5">
    <w:name w:val="fio5"/>
    <w:basedOn w:val="DefaultParagraphFont"/>
    <w:rsid w:val="00D82D0A"/>
  </w:style>
  <w:style w:type="character" w:customStyle="1" w:styleId="address2">
    <w:name w:val="address2"/>
    <w:basedOn w:val="DefaultParagraphFont"/>
    <w:rsid w:val="00D82D0A"/>
  </w:style>
  <w:style w:type="character" w:customStyle="1" w:styleId="fio6">
    <w:name w:val="fio6"/>
    <w:basedOn w:val="DefaultParagraphFont"/>
    <w:rsid w:val="00D82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