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DE" w:rsidRPr="00A61252" w:rsidRDefault="00AF69DE" w:rsidP="00AF6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2E7ADA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2E7ADA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AF69DE" w:rsidRPr="00A61252" w:rsidRDefault="00AF69DE" w:rsidP="00AF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DE" w:rsidRPr="00A61252" w:rsidRDefault="00AF69DE" w:rsidP="00AF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AF69DE" w:rsidRPr="00A61252" w:rsidRDefault="00AF69DE" w:rsidP="00AF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DE" w:rsidRPr="00A61252" w:rsidRDefault="002E7ADA" w:rsidP="002A0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2A0D37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1 Балаклавского судебного района города Севастополя Грицай А.А., рассмотрев материалы дела об административном правонарушении, о привлечении:</w:t>
      </w:r>
    </w:p>
    <w:p w:rsidR="00AF69DE" w:rsidRPr="00A61252" w:rsidRDefault="00AF69DE" w:rsidP="00AF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DE" w:rsidRPr="00A61252" w:rsidRDefault="002E7ADA" w:rsidP="00AF69D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Браун </w:t>
      </w:r>
      <w:r w:rsidR="00FF7475" w:rsidRPr="00A612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(ИМЯ, ОТЧЕСТВО)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, 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="002A360B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="00C61C32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spellStart"/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proofErr w:type="spellEnd"/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правонарушения,  </w:t>
      </w:r>
    </w:p>
    <w:p w:rsidR="00AF69DE" w:rsidRPr="00A61252" w:rsidRDefault="00AF69DE" w:rsidP="00AF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D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за совершение правонарушения, предусмотренного частью </w:t>
      </w:r>
      <w:r w:rsidR="002E7ADA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="002E7ADA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21.1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</w:t>
      </w:r>
      <w:r w:rsidR="00CD7292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</w:t>
      </w:r>
    </w:p>
    <w:p w:rsidR="00AF69DE" w:rsidRPr="00A61252" w:rsidRDefault="00AF69DE" w:rsidP="00AF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DE" w:rsidRPr="00A61252" w:rsidRDefault="00AF69DE" w:rsidP="00AF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AF69DE" w:rsidRPr="00A61252" w:rsidRDefault="00AF69DE" w:rsidP="00AF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ADA" w:rsidRPr="00A61252" w:rsidRDefault="002E7ADA" w:rsidP="002E7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Браун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DB25F0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AB2CEC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года в </w:t>
      </w:r>
      <w:r w:rsidR="00BD58C7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0B6317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9248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места совершения правонарушения)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пункта 23.5 Правил дорожного движения Российской Федерации, 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крупногабаритным транспортным средством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(марка)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13FC1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знак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(номер)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(прицеп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(номер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61252">
        <w:rPr>
          <w:rFonts w:ascii="Times New Roman" w:hAnsi="Times New Roman" w:cs="Times New Roman"/>
          <w:sz w:val="26"/>
          <w:szCs w:val="26"/>
        </w:rPr>
        <w:t>с превышением допустимых габаритов транспортного средства на величину 5 сантиметров без специального разрешения.</w:t>
      </w:r>
    </w:p>
    <w:p w:rsidR="002E7ADA" w:rsidRPr="00A61252" w:rsidRDefault="00AB2CEC" w:rsidP="002E7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="002E7ADA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заседание Браун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2E7ADA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о месте и времени рассмотрения дела извещен надлежаще, заблаговременно, в переданной телефонограмме просил о рассмотрении дела в его отсутствие, что мировой судья находит возможным.</w:t>
      </w:r>
    </w:p>
    <w:p w:rsidR="00AF69DE" w:rsidRPr="00A61252" w:rsidRDefault="002027B3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оценены по внутреннему убеждению</w:t>
      </w:r>
      <w:proofErr w:type="gramEnd"/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основанному на всестороннем, полном и объективном исследовании всех обстоятельств дела. </w:t>
      </w:r>
    </w:p>
    <w:p w:rsidR="002027B3" w:rsidRPr="00A61252" w:rsidRDefault="00AF69DE" w:rsidP="0020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</w:t>
      </w:r>
      <w:r w:rsidR="002027B3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="002027B3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21.1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A4F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7B3" w:rsidRPr="00A61252">
        <w:rPr>
          <w:rFonts w:ascii="Times New Roman" w:hAnsi="Times New Roman" w:cs="Times New Roman"/>
          <w:sz w:val="26"/>
          <w:szCs w:val="26"/>
        </w:rPr>
        <w:t>движение тяжеловесного и (или)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разрешения, влечет наложение административного штрафа на водителя в размере от одной тысячи до одной тысячи пятисот рублей.</w:t>
      </w:r>
    </w:p>
    <w:p w:rsidR="002027B3" w:rsidRPr="00A61252" w:rsidRDefault="002027B3" w:rsidP="0020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hAnsi="Times New Roman" w:cs="Times New Roman"/>
          <w:bCs/>
          <w:sz w:val="26"/>
          <w:szCs w:val="26"/>
        </w:rPr>
        <w:t xml:space="preserve">Объектом правонарушения </w:t>
      </w:r>
      <w:r w:rsidRPr="00A61252">
        <w:rPr>
          <w:rFonts w:ascii="Times New Roman" w:hAnsi="Times New Roman" w:cs="Times New Roman"/>
          <w:sz w:val="26"/>
          <w:szCs w:val="26"/>
        </w:rPr>
        <w:t>выступают общественные отношения в сфере безопасности дорожного движения, одним из условий которой является установление допустимых весовых и габаритных параметров транспортных средств (основной непосредственный объект). В качестве дополнительного объекта выступают общественные отношения, возникающие в связи с использованием автомобильных дорог.</w:t>
      </w:r>
    </w:p>
    <w:p w:rsidR="002027B3" w:rsidRPr="00A61252" w:rsidRDefault="002027B3" w:rsidP="0020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hAnsi="Times New Roman" w:cs="Times New Roman"/>
          <w:sz w:val="26"/>
          <w:szCs w:val="26"/>
        </w:rPr>
        <w:lastRenderedPageBreak/>
        <w:t>Ответственность наступает, в том числе, за движение крупногабаритного транспортного средства с превышением допустимых габаритов транспортного средства на величину не более 10 см без специального разрешения.</w:t>
      </w:r>
    </w:p>
    <w:p w:rsidR="002027B3" w:rsidRPr="00A61252" w:rsidRDefault="002027B3" w:rsidP="0020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hAnsi="Times New Roman" w:cs="Times New Roman"/>
          <w:sz w:val="26"/>
          <w:szCs w:val="26"/>
        </w:rPr>
        <w:t>Согласно статье 3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к</w:t>
      </w:r>
      <w:r w:rsidRPr="00A61252">
        <w:rPr>
          <w:rFonts w:ascii="Times New Roman" w:hAnsi="Times New Roman" w:cs="Times New Roman"/>
          <w:bCs/>
          <w:sz w:val="26"/>
          <w:szCs w:val="26"/>
        </w:rPr>
        <w:t>рупногабаритное транспортное средство</w:t>
      </w:r>
      <w:r w:rsidRPr="00A61252">
        <w:rPr>
          <w:rFonts w:ascii="Times New Roman" w:hAnsi="Times New Roman" w:cs="Times New Roman"/>
          <w:sz w:val="26"/>
          <w:szCs w:val="26"/>
        </w:rPr>
        <w:t xml:space="preserve"> представляет собой транспортное средство, габариты которого с грузом или без груза превышают допустимые габариты, установленные Правительством РФ.</w:t>
      </w:r>
    </w:p>
    <w:p w:rsidR="002027B3" w:rsidRPr="00A61252" w:rsidRDefault="002027B3" w:rsidP="0020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hAnsi="Times New Roman" w:cs="Times New Roman"/>
          <w:sz w:val="26"/>
          <w:szCs w:val="26"/>
        </w:rPr>
        <w:t>В отношении крупногабаритных транспортных средств какой-либо величины допустимого превышения габаритных параметров транспортного средства, не требующего получения специального разрешения, равно как и величины превышения допустимых габаритов транспортного средства, указанных в специальном разрешении, ни в вышеупомянутом Законе, ни в ином нормативном правовом акте не установлено.</w:t>
      </w:r>
      <w:r w:rsidR="00905A4F" w:rsidRPr="00A61252">
        <w:rPr>
          <w:rFonts w:ascii="Times New Roman" w:hAnsi="Times New Roman" w:cs="Times New Roman"/>
          <w:sz w:val="26"/>
          <w:szCs w:val="26"/>
        </w:rPr>
        <w:t xml:space="preserve"> </w:t>
      </w:r>
      <w:r w:rsidRPr="00A61252">
        <w:rPr>
          <w:rFonts w:ascii="Times New Roman" w:hAnsi="Times New Roman" w:cs="Times New Roman"/>
          <w:sz w:val="26"/>
          <w:szCs w:val="26"/>
        </w:rPr>
        <w:t>Следовательно, движение крупногабаритного транспортного средства даже с незначительным превышением допустимых габаритов, указанных в специальном разрешении, либо без получения специального разрешения является административно наказуемым. В случае, когда такое превышение составило не более 10 см, содеянное подлежит квалификации по части 1 статьи 12.21.1 КоАП РФ.</w:t>
      </w:r>
    </w:p>
    <w:p w:rsidR="002027B3" w:rsidRPr="00A61252" w:rsidRDefault="002027B3" w:rsidP="0020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hAnsi="Times New Roman" w:cs="Times New Roman"/>
          <w:bCs/>
          <w:sz w:val="26"/>
          <w:szCs w:val="26"/>
        </w:rPr>
        <w:t>Специальное разрешение</w:t>
      </w:r>
      <w:r w:rsidRPr="00A61252">
        <w:rPr>
          <w:rFonts w:ascii="Times New Roman" w:hAnsi="Times New Roman" w:cs="Times New Roman"/>
          <w:sz w:val="26"/>
          <w:szCs w:val="26"/>
        </w:rPr>
        <w:t xml:space="preserve"> представляет собой оформленный на специальном бланке документ, выдаваемый на конкретное автотранспортное средство, осуществляющее определенный вид перевозок, в котором содержится информация о дате его выдачи, перевозчике, перевозимом грузе, транспортном средстве, сроке действия разрешения и маршрутах движения транспортного средства. Разрешение удостоверяется уполномоченным должностным лицом и печатью соответствующего органа, его выдавшего. Условия выдачи специального разрешения и перечень органов, уполномоченных на его выдачу, определены в статье 31 Федерального закона «Об автомобильных дорогах и о дорожной деятельности в </w:t>
      </w:r>
      <w:r w:rsidR="00905A4F" w:rsidRPr="00A61252">
        <w:rPr>
          <w:rFonts w:ascii="Times New Roman" w:hAnsi="Times New Roman" w:cs="Times New Roman"/>
          <w:sz w:val="26"/>
          <w:szCs w:val="26"/>
        </w:rPr>
        <w:t xml:space="preserve">РФ </w:t>
      </w:r>
      <w:r w:rsidRPr="00A61252">
        <w:rPr>
          <w:rFonts w:ascii="Times New Roman" w:hAnsi="Times New Roman" w:cs="Times New Roman"/>
          <w:sz w:val="26"/>
          <w:szCs w:val="26"/>
        </w:rPr>
        <w:t xml:space="preserve">и о внесении изменений в отдельные законодательные акты </w:t>
      </w:r>
      <w:r w:rsidR="00905A4F" w:rsidRPr="00A61252">
        <w:rPr>
          <w:rFonts w:ascii="Times New Roman" w:hAnsi="Times New Roman" w:cs="Times New Roman"/>
          <w:sz w:val="26"/>
          <w:szCs w:val="26"/>
        </w:rPr>
        <w:t>РФ</w:t>
      </w:r>
      <w:r w:rsidRPr="00A61252">
        <w:rPr>
          <w:rFonts w:ascii="Times New Roman" w:hAnsi="Times New Roman" w:cs="Times New Roman"/>
          <w:sz w:val="26"/>
          <w:szCs w:val="26"/>
        </w:rPr>
        <w:t>».</w:t>
      </w:r>
    </w:p>
    <w:p w:rsidR="002027B3" w:rsidRPr="00A61252" w:rsidRDefault="002027B3" w:rsidP="0020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hAnsi="Times New Roman" w:cs="Times New Roman"/>
          <w:bCs/>
          <w:sz w:val="26"/>
          <w:szCs w:val="26"/>
        </w:rPr>
        <w:t xml:space="preserve">Субъектом </w:t>
      </w:r>
      <w:r w:rsidRPr="00A61252">
        <w:rPr>
          <w:rFonts w:ascii="Times New Roman" w:hAnsi="Times New Roman" w:cs="Times New Roman"/>
          <w:sz w:val="26"/>
          <w:szCs w:val="26"/>
        </w:rPr>
        <w:t>правонарушения являются водители транспортных средств, должностные лица, ответственные за перевозку, юридические лица и индивидуальные предприниматели, являющиеся грузоотправителями или перевозчиками</w:t>
      </w:r>
      <w:r w:rsidR="0071354E" w:rsidRPr="00A61252">
        <w:rPr>
          <w:rFonts w:ascii="Times New Roman" w:hAnsi="Times New Roman" w:cs="Times New Roman"/>
          <w:sz w:val="26"/>
          <w:szCs w:val="26"/>
        </w:rPr>
        <w:t xml:space="preserve">, а с субъективной стороны </w:t>
      </w:r>
      <w:r w:rsidRPr="00A61252">
        <w:rPr>
          <w:rFonts w:ascii="Times New Roman" w:hAnsi="Times New Roman" w:cs="Times New Roman"/>
          <w:sz w:val="26"/>
          <w:szCs w:val="26"/>
        </w:rPr>
        <w:t>правонарушени</w:t>
      </w:r>
      <w:r w:rsidR="0071354E" w:rsidRPr="00A61252">
        <w:rPr>
          <w:rFonts w:ascii="Times New Roman" w:hAnsi="Times New Roman" w:cs="Times New Roman"/>
          <w:sz w:val="26"/>
          <w:szCs w:val="26"/>
        </w:rPr>
        <w:t>е</w:t>
      </w:r>
      <w:r w:rsidRPr="00A61252">
        <w:rPr>
          <w:rFonts w:ascii="Times New Roman" w:hAnsi="Times New Roman" w:cs="Times New Roman"/>
          <w:sz w:val="26"/>
          <w:szCs w:val="26"/>
        </w:rPr>
        <w:t xml:space="preserve"> мо</w:t>
      </w:r>
      <w:r w:rsidR="0071354E" w:rsidRPr="00A61252">
        <w:rPr>
          <w:rFonts w:ascii="Times New Roman" w:hAnsi="Times New Roman" w:cs="Times New Roman"/>
          <w:sz w:val="26"/>
          <w:szCs w:val="26"/>
        </w:rPr>
        <w:t>же</w:t>
      </w:r>
      <w:r w:rsidRPr="00A61252">
        <w:rPr>
          <w:rFonts w:ascii="Times New Roman" w:hAnsi="Times New Roman" w:cs="Times New Roman"/>
          <w:sz w:val="26"/>
          <w:szCs w:val="26"/>
        </w:rPr>
        <w:t>т совершаться как умышленно, так и по неосторожности.</w:t>
      </w:r>
    </w:p>
    <w:p w:rsidR="002027B3" w:rsidRPr="00A61252" w:rsidRDefault="002027B3" w:rsidP="0020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hAnsi="Times New Roman" w:cs="Times New Roman"/>
          <w:sz w:val="26"/>
          <w:szCs w:val="26"/>
        </w:rPr>
        <w:t>Состав административн</w:t>
      </w:r>
      <w:r w:rsidR="0071354E" w:rsidRPr="00A61252">
        <w:rPr>
          <w:rFonts w:ascii="Times New Roman" w:hAnsi="Times New Roman" w:cs="Times New Roman"/>
          <w:sz w:val="26"/>
          <w:szCs w:val="26"/>
        </w:rPr>
        <w:t>ого</w:t>
      </w:r>
      <w:r w:rsidRPr="00A61252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 w:rsidR="0071354E" w:rsidRPr="00A61252">
        <w:rPr>
          <w:rFonts w:ascii="Times New Roman" w:hAnsi="Times New Roman" w:cs="Times New Roman"/>
          <w:sz w:val="26"/>
          <w:szCs w:val="26"/>
        </w:rPr>
        <w:t xml:space="preserve">я </w:t>
      </w:r>
      <w:r w:rsidRPr="00A61252">
        <w:rPr>
          <w:rFonts w:ascii="Times New Roman" w:hAnsi="Times New Roman" w:cs="Times New Roman"/>
          <w:sz w:val="26"/>
          <w:szCs w:val="26"/>
        </w:rPr>
        <w:t>явля</w:t>
      </w:r>
      <w:r w:rsidR="0071354E" w:rsidRPr="00A61252">
        <w:rPr>
          <w:rFonts w:ascii="Times New Roman" w:hAnsi="Times New Roman" w:cs="Times New Roman"/>
          <w:sz w:val="26"/>
          <w:szCs w:val="26"/>
        </w:rPr>
        <w:t>е</w:t>
      </w:r>
      <w:r w:rsidRPr="00A61252">
        <w:rPr>
          <w:rFonts w:ascii="Times New Roman" w:hAnsi="Times New Roman" w:cs="Times New Roman"/>
          <w:sz w:val="26"/>
          <w:szCs w:val="26"/>
        </w:rPr>
        <w:t xml:space="preserve">тся </w:t>
      </w:r>
      <w:r w:rsidRPr="00A61252">
        <w:rPr>
          <w:rFonts w:ascii="Times New Roman" w:hAnsi="Times New Roman" w:cs="Times New Roman"/>
          <w:bCs/>
          <w:sz w:val="26"/>
          <w:szCs w:val="26"/>
        </w:rPr>
        <w:t>формальным</w:t>
      </w:r>
      <w:r w:rsidRPr="00A61252">
        <w:rPr>
          <w:rFonts w:ascii="Times New Roman" w:hAnsi="Times New Roman" w:cs="Times New Roman"/>
          <w:sz w:val="26"/>
          <w:szCs w:val="26"/>
        </w:rPr>
        <w:t xml:space="preserve"> и счита</w:t>
      </w:r>
      <w:r w:rsidR="0071354E" w:rsidRPr="00A61252">
        <w:rPr>
          <w:rFonts w:ascii="Times New Roman" w:hAnsi="Times New Roman" w:cs="Times New Roman"/>
          <w:sz w:val="26"/>
          <w:szCs w:val="26"/>
        </w:rPr>
        <w:t>е</w:t>
      </w:r>
      <w:r w:rsidRPr="00A61252">
        <w:rPr>
          <w:rFonts w:ascii="Times New Roman" w:hAnsi="Times New Roman" w:cs="Times New Roman"/>
          <w:sz w:val="26"/>
          <w:szCs w:val="26"/>
        </w:rPr>
        <w:t>тся оконченными с момента совершения указанных в н</w:t>
      </w:r>
      <w:r w:rsidR="0071354E" w:rsidRPr="00A61252">
        <w:rPr>
          <w:rFonts w:ascii="Times New Roman" w:hAnsi="Times New Roman" w:cs="Times New Roman"/>
          <w:sz w:val="26"/>
          <w:szCs w:val="26"/>
        </w:rPr>
        <w:t>ем</w:t>
      </w:r>
      <w:r w:rsidRPr="00A61252">
        <w:rPr>
          <w:rFonts w:ascii="Times New Roman" w:hAnsi="Times New Roman" w:cs="Times New Roman"/>
          <w:sz w:val="26"/>
          <w:szCs w:val="26"/>
        </w:rPr>
        <w:t xml:space="preserve"> действий.</w:t>
      </w:r>
    </w:p>
    <w:p w:rsidR="0071354E" w:rsidRPr="00A61252" w:rsidRDefault="00AF69DE" w:rsidP="00713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материалов дела об административном правонарушении, 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Браун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августа 2016 года в 12 часов 50 минут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места совершения правонарушения)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пункта 23.5 Правил дорожного движения </w:t>
      </w:r>
      <w:r w:rsidR="00905A4F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</w:t>
      </w:r>
      <w:bookmarkStart w:id="0" w:name="_GoBack"/>
      <w:bookmarkEnd w:id="0"/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равлял крупногабаритным транспортным средством </w:t>
      </w:r>
      <w:r w:rsidR="0071354E" w:rsidRPr="00A61252">
        <w:rPr>
          <w:rFonts w:ascii="Times New Roman" w:hAnsi="Times New Roman" w:cs="Times New Roman"/>
          <w:sz w:val="26"/>
          <w:szCs w:val="26"/>
        </w:rPr>
        <w:t>с превышением допустимых габаритов без специального разрешения.</w:t>
      </w:r>
    </w:p>
    <w:p w:rsidR="00AF69DE" w:rsidRPr="00A61252" w:rsidRDefault="00AF69DE" w:rsidP="00064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Приведенные обстоятельства подтверждаются собранными по делу доказательствами:</w:t>
      </w:r>
    </w:p>
    <w:p w:rsidR="00AF69D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номер)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подтверждающим время, место и способ совершения правонарушения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протоколом о задержании транспортного средства;</w:t>
      </w:r>
    </w:p>
    <w:p w:rsidR="0071354E" w:rsidRPr="00A61252" w:rsidRDefault="0071354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Браун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которых подтвержден факт отсутствия у водителя специального разрешения;</w:t>
      </w:r>
    </w:p>
    <w:p w:rsidR="0071354E" w:rsidRPr="00A61252" w:rsidRDefault="0071354E" w:rsidP="00713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рапортом инспектора ДПС,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 Правил дорожного движения, он отражает описанное в протоколе событие.</w:t>
      </w:r>
    </w:p>
    <w:p w:rsidR="000B6317" w:rsidRPr="00A61252" w:rsidRDefault="001D1AD6" w:rsidP="001D1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Имеющиеся в деле процессуальные документы составлены последовательно, уполномоченным должностным лицом, </w:t>
      </w:r>
      <w:r w:rsidR="000B6317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каких-либо нарушений,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сведения, необходимые для правильного разрешения дела, в </w:t>
      </w:r>
      <w:r w:rsidR="000B6317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отражены. </w:t>
      </w:r>
    </w:p>
    <w:p w:rsidR="00207A36" w:rsidRPr="00A61252" w:rsidRDefault="00207A36" w:rsidP="00207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hAnsi="Times New Roman" w:cs="Times New Roman"/>
          <w:sz w:val="26"/>
          <w:szCs w:val="26"/>
        </w:rPr>
        <w:t xml:space="preserve">Имея реальную возможность указать свои замечания в вышеуказанных документах, в том числе о своем несогласии с составлением в отношении него административного материала, </w:t>
      </w:r>
      <w:r w:rsidR="0071354E" w:rsidRPr="00A61252">
        <w:rPr>
          <w:rFonts w:ascii="Times New Roman" w:hAnsi="Times New Roman" w:cs="Times New Roman"/>
          <w:sz w:val="26"/>
          <w:szCs w:val="26"/>
        </w:rPr>
        <w:t xml:space="preserve">Браун </w:t>
      </w:r>
      <w:r w:rsidR="00FF7475" w:rsidRPr="00A61252">
        <w:rPr>
          <w:rFonts w:ascii="Times New Roman" w:hAnsi="Times New Roman" w:cs="Times New Roman"/>
          <w:sz w:val="26"/>
          <w:szCs w:val="26"/>
        </w:rPr>
        <w:t>(ИМЯ, ОТЧЕСТВО)</w:t>
      </w:r>
      <w:r w:rsidRPr="00A61252">
        <w:rPr>
          <w:rFonts w:ascii="Times New Roman" w:hAnsi="Times New Roman" w:cs="Times New Roman"/>
          <w:sz w:val="26"/>
          <w:szCs w:val="26"/>
        </w:rPr>
        <w:t xml:space="preserve"> не воспользовался данным правом по личной инициативе, не указал в объяснениях о каких-либо допущенных нарушениях.</w:t>
      </w:r>
    </w:p>
    <w:p w:rsidR="00207A36" w:rsidRPr="00A61252" w:rsidRDefault="00207A36" w:rsidP="00207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а именно протокола об административном правонарушении, с которым </w:t>
      </w:r>
      <w:r w:rsidR="0071354E" w:rsidRPr="00A61252">
        <w:rPr>
          <w:rFonts w:ascii="Times New Roman" w:hAnsi="Times New Roman" w:cs="Times New Roman"/>
          <w:sz w:val="26"/>
          <w:szCs w:val="26"/>
        </w:rPr>
        <w:t xml:space="preserve">Браун </w:t>
      </w:r>
      <w:r w:rsidR="00FF7475" w:rsidRPr="00A61252">
        <w:rPr>
          <w:rFonts w:ascii="Times New Roman" w:hAnsi="Times New Roman" w:cs="Times New Roman"/>
          <w:sz w:val="26"/>
          <w:szCs w:val="26"/>
        </w:rPr>
        <w:t>(ИМЯ, ОТЧЕСТВО)</w:t>
      </w:r>
      <w:r w:rsidRPr="00A61252">
        <w:rPr>
          <w:rFonts w:ascii="Times New Roman" w:hAnsi="Times New Roman" w:cs="Times New Roman"/>
          <w:sz w:val="26"/>
          <w:szCs w:val="26"/>
        </w:rPr>
        <w:t xml:space="preserve"> согласился, удостоверив его своей подписью, он 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управлял крупногабаритным транспортным средством </w:t>
      </w:r>
      <w:r w:rsidR="0071354E" w:rsidRPr="00A61252">
        <w:rPr>
          <w:rFonts w:ascii="Times New Roman" w:hAnsi="Times New Roman" w:cs="Times New Roman"/>
          <w:sz w:val="26"/>
          <w:szCs w:val="26"/>
        </w:rPr>
        <w:t xml:space="preserve">с превышением допустимых габаритов без специального разрешения. </w:t>
      </w:r>
      <w:r w:rsidRPr="00A61252">
        <w:rPr>
          <w:rFonts w:ascii="Times New Roman" w:hAnsi="Times New Roman" w:cs="Times New Roman"/>
          <w:sz w:val="26"/>
          <w:szCs w:val="26"/>
        </w:rPr>
        <w:t>Ознакомившись с этим протоколом, не указал на наличие замечаний по содержанию документа.</w:t>
      </w:r>
    </w:p>
    <w:p w:rsidR="001D1AD6" w:rsidRPr="00A61252" w:rsidRDefault="00B83630" w:rsidP="001D1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D1AD6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1D1AD6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26.2 </w:t>
      </w:r>
      <w:r w:rsidR="00905A4F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</w:t>
      </w:r>
      <w:r w:rsidR="001D1AD6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1D1AD6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3C2411" w:rsidRPr="00A61252" w:rsidRDefault="001D1AD6" w:rsidP="001D1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Браун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 и его виновность установлены на основе всех доказательств, имеющихся в материалах дела.</w:t>
      </w:r>
    </w:p>
    <w:p w:rsidR="001D1AD6" w:rsidRPr="00A61252" w:rsidRDefault="001D1AD6" w:rsidP="001D1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71354E" w:rsidRPr="00A61252" w:rsidRDefault="0071354E" w:rsidP="00713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Браун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образующие состав административного правонарушения, подлежат квалификации по части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21.1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A4F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61252">
        <w:rPr>
          <w:rFonts w:ascii="Times New Roman" w:hAnsi="Times New Roman" w:cs="Times New Roman"/>
          <w:sz w:val="26"/>
          <w:szCs w:val="26"/>
        </w:rPr>
        <w:t>вижение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разрешения.</w:t>
      </w:r>
    </w:p>
    <w:p w:rsidR="00AF69DE" w:rsidRPr="00A61252" w:rsidRDefault="00AF69DE" w:rsidP="00AF6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AF69D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69248E" w:rsidRPr="00A61252" w:rsidRDefault="0069248E" w:rsidP="00692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стать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 и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4825AA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A4F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либо </w:t>
      </w:r>
      <w:r w:rsidR="004825AA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обстоятельств</w:t>
      </w:r>
      <w:r w:rsidR="004825AA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 </w:t>
      </w:r>
    </w:p>
    <w:p w:rsidR="009B782D" w:rsidRPr="00A61252" w:rsidRDefault="009B782D" w:rsidP="009B7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 учетом фактических данных и установленных юридически значимых обстоятельств, мировой судья считает целесообразным назначение виновному наказания в виде штрафа, установленного санкцией статьи за совершенное правонарушение.</w:t>
      </w:r>
    </w:p>
    <w:p w:rsidR="00AB48E7" w:rsidRPr="00A61252" w:rsidRDefault="00AB48E7" w:rsidP="00AB4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принятии решения о назначении административного наказания учтены положения части 5 статьи 4.5 Кодекса Российской Федерации об административных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правонарушениях, согласно которой в</w:t>
      </w:r>
      <w:r w:rsidRPr="00A61252">
        <w:rPr>
          <w:rFonts w:ascii="Times New Roman" w:hAnsi="Times New Roman" w:cs="Times New Roman"/>
          <w:sz w:val="26"/>
          <w:szCs w:val="26"/>
        </w:rPr>
        <w:t xml:space="preserve">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AB48E7" w:rsidRPr="00A61252" w:rsidRDefault="00AB48E7" w:rsidP="009B7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Изучением материалов дела установлено, что определением 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ОГИБДД ОМВД России по Темрюкскому району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удовлетворено ходатайство 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Браун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передаче материала на рассмотрение по месту жительства. Для рассмотрения мировому судье, уполномоченному рассматривать дела такой категории, дело поступило 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следовательно, на момент судебного разбирательства срок давности привлечения к административной ответственности не истек.</w:t>
      </w:r>
    </w:p>
    <w:p w:rsidR="00AF69D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12.</w:t>
      </w:r>
      <w:r w:rsidR="0071354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21.1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26.1, 26.2, 29.7, 29.10. Кодекса Российской Федерации об административных правонарушениях, мировой судья </w:t>
      </w:r>
    </w:p>
    <w:p w:rsidR="00AF69DE" w:rsidRPr="00A61252" w:rsidRDefault="00AF69DE" w:rsidP="00AF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DE" w:rsidRPr="00A61252" w:rsidRDefault="00AF69DE" w:rsidP="00AF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AF69DE" w:rsidRPr="00A61252" w:rsidRDefault="00AF69DE" w:rsidP="00AF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DE" w:rsidRPr="00A61252" w:rsidRDefault="00F353AA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Браун 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A612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частью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21.1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.000 (</w:t>
      </w: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="00AF69D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69248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Указать информацию о получателе штрафа: </w:t>
      </w:r>
      <w:r w:rsidR="00A61252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F7475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</w:t>
      </w:r>
      <w:r w:rsidR="00A61252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9248E"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53AA" w:rsidRPr="00A61252" w:rsidRDefault="00F353AA" w:rsidP="00F35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уплате штрафа предоставить мировому судье судебного участка № 1 Балаклавского судебного района города Севастополя, как документ, подтверждающий исполнение судебного постановления.</w:t>
      </w:r>
    </w:p>
    <w:p w:rsidR="00AF69D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F69D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F69D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AF69D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AF69D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DE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286A" w:rsidRPr="00A61252" w:rsidRDefault="00AF69DE" w:rsidP="00AF6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2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Мировой судья:    </w:t>
      </w:r>
    </w:p>
    <w:sectPr w:rsidR="00A7286A" w:rsidRPr="00A61252" w:rsidSect="00A93707">
      <w:headerReference w:type="firs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7A" w:rsidRDefault="006B247A" w:rsidP="002A0D37">
      <w:pPr>
        <w:spacing w:after="0" w:line="240" w:lineRule="auto"/>
      </w:pPr>
      <w:r>
        <w:separator/>
      </w:r>
    </w:p>
  </w:endnote>
  <w:endnote w:type="continuationSeparator" w:id="0">
    <w:p w:rsidR="006B247A" w:rsidRDefault="006B247A" w:rsidP="002A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7A" w:rsidRDefault="006B247A" w:rsidP="002A0D37">
      <w:pPr>
        <w:spacing w:after="0" w:line="240" w:lineRule="auto"/>
      </w:pPr>
      <w:r>
        <w:separator/>
      </w:r>
    </w:p>
  </w:footnote>
  <w:footnote w:type="continuationSeparator" w:id="0">
    <w:p w:rsidR="006B247A" w:rsidRDefault="006B247A" w:rsidP="002A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alias w:val="Название"/>
      <w:id w:val="77738743"/>
      <w:placeholder>
        <w:docPart w:val="F26F9C5A0285465C84FD7F81AF2781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26616" w:rsidRPr="00326616" w:rsidRDefault="0032661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326616">
          <w:rPr>
            <w:rFonts w:ascii="Times New Roman" w:eastAsiaTheme="majorEastAsia" w:hAnsi="Times New Roman" w:cs="Times New Roman"/>
            <w:sz w:val="20"/>
            <w:szCs w:val="20"/>
          </w:rPr>
          <w:t>СУДЕБНЫЙ УЧАСТОК № 1 БАЛАКЛАВСКОГО СУДЕБНОГО РАЙОНА ГОРОДА СЕВАСТОПОЛЯ 299043, ГОРОД СЕВАСТОПОЛЬ, УЛИЦА НЕВСКАЯ, 5</w:t>
        </w:r>
      </w:p>
    </w:sdtContent>
  </w:sdt>
  <w:p w:rsidR="00326616" w:rsidRDefault="00326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95"/>
    <w:rsid w:val="0002152A"/>
    <w:rsid w:val="00041126"/>
    <w:rsid w:val="0006453A"/>
    <w:rsid w:val="0007167A"/>
    <w:rsid w:val="000B6317"/>
    <w:rsid w:val="00123492"/>
    <w:rsid w:val="00124801"/>
    <w:rsid w:val="00141924"/>
    <w:rsid w:val="00143F00"/>
    <w:rsid w:val="00150E8F"/>
    <w:rsid w:val="00160F48"/>
    <w:rsid w:val="00181461"/>
    <w:rsid w:val="001928FC"/>
    <w:rsid w:val="001A6D0A"/>
    <w:rsid w:val="001B67BA"/>
    <w:rsid w:val="001D1AD6"/>
    <w:rsid w:val="002027B3"/>
    <w:rsid w:val="002043FE"/>
    <w:rsid w:val="00207A36"/>
    <w:rsid w:val="00210AB8"/>
    <w:rsid w:val="00210D96"/>
    <w:rsid w:val="002500D5"/>
    <w:rsid w:val="00282971"/>
    <w:rsid w:val="002A0D37"/>
    <w:rsid w:val="002A360B"/>
    <w:rsid w:val="002D59A8"/>
    <w:rsid w:val="002E7ADA"/>
    <w:rsid w:val="002F5915"/>
    <w:rsid w:val="00312156"/>
    <w:rsid w:val="0031632D"/>
    <w:rsid w:val="00320B7F"/>
    <w:rsid w:val="00326616"/>
    <w:rsid w:val="003B6934"/>
    <w:rsid w:val="003C2411"/>
    <w:rsid w:val="003E6E1C"/>
    <w:rsid w:val="003F0E01"/>
    <w:rsid w:val="004129FF"/>
    <w:rsid w:val="004825AA"/>
    <w:rsid w:val="0049593A"/>
    <w:rsid w:val="004C39C3"/>
    <w:rsid w:val="00507D53"/>
    <w:rsid w:val="005545B3"/>
    <w:rsid w:val="005D544B"/>
    <w:rsid w:val="005D7DAA"/>
    <w:rsid w:val="00610DAE"/>
    <w:rsid w:val="00642565"/>
    <w:rsid w:val="00646FC3"/>
    <w:rsid w:val="00654CBC"/>
    <w:rsid w:val="0069248E"/>
    <w:rsid w:val="006A61EA"/>
    <w:rsid w:val="006B0A30"/>
    <w:rsid w:val="006B247A"/>
    <w:rsid w:val="006B6F0A"/>
    <w:rsid w:val="006D6E13"/>
    <w:rsid w:val="006F6944"/>
    <w:rsid w:val="0071354E"/>
    <w:rsid w:val="007221ED"/>
    <w:rsid w:val="0075445F"/>
    <w:rsid w:val="00755056"/>
    <w:rsid w:val="007816E9"/>
    <w:rsid w:val="007A73E8"/>
    <w:rsid w:val="007B42E5"/>
    <w:rsid w:val="007C3D8A"/>
    <w:rsid w:val="008032B5"/>
    <w:rsid w:val="008341B1"/>
    <w:rsid w:val="00836278"/>
    <w:rsid w:val="00863123"/>
    <w:rsid w:val="00864D6E"/>
    <w:rsid w:val="008A5562"/>
    <w:rsid w:val="008B7F87"/>
    <w:rsid w:val="00905A4F"/>
    <w:rsid w:val="009222DD"/>
    <w:rsid w:val="009358E7"/>
    <w:rsid w:val="009B26D2"/>
    <w:rsid w:val="009B782D"/>
    <w:rsid w:val="009D4628"/>
    <w:rsid w:val="009E383A"/>
    <w:rsid w:val="00A13299"/>
    <w:rsid w:val="00A13FC1"/>
    <w:rsid w:val="00A61252"/>
    <w:rsid w:val="00A66117"/>
    <w:rsid w:val="00A7286A"/>
    <w:rsid w:val="00A9093B"/>
    <w:rsid w:val="00A90F95"/>
    <w:rsid w:val="00A93707"/>
    <w:rsid w:val="00AB2CEC"/>
    <w:rsid w:val="00AB48E7"/>
    <w:rsid w:val="00AC2D27"/>
    <w:rsid w:val="00AF69DE"/>
    <w:rsid w:val="00B30A61"/>
    <w:rsid w:val="00B83630"/>
    <w:rsid w:val="00BD58C7"/>
    <w:rsid w:val="00C11AFE"/>
    <w:rsid w:val="00C138F8"/>
    <w:rsid w:val="00C52B6C"/>
    <w:rsid w:val="00C61C32"/>
    <w:rsid w:val="00C97894"/>
    <w:rsid w:val="00CC3E97"/>
    <w:rsid w:val="00CD7292"/>
    <w:rsid w:val="00D3593F"/>
    <w:rsid w:val="00DB25F0"/>
    <w:rsid w:val="00DE5CE3"/>
    <w:rsid w:val="00E208DB"/>
    <w:rsid w:val="00E24669"/>
    <w:rsid w:val="00E34895"/>
    <w:rsid w:val="00E37F12"/>
    <w:rsid w:val="00E93C98"/>
    <w:rsid w:val="00EA5F18"/>
    <w:rsid w:val="00EC6893"/>
    <w:rsid w:val="00EC7873"/>
    <w:rsid w:val="00F0617A"/>
    <w:rsid w:val="00F33BEE"/>
    <w:rsid w:val="00F353AA"/>
    <w:rsid w:val="00F5743C"/>
    <w:rsid w:val="00F64408"/>
    <w:rsid w:val="00F71A11"/>
    <w:rsid w:val="00F77DB2"/>
    <w:rsid w:val="00F90834"/>
    <w:rsid w:val="00FC1848"/>
    <w:rsid w:val="00FD7975"/>
    <w:rsid w:val="00FE6BB7"/>
    <w:rsid w:val="00FE7CB7"/>
    <w:rsid w:val="00FF67E7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EFD8"/>
  <w15:docId w15:val="{946BC19C-389E-4F69-AEDC-B2BBC039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A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D37"/>
  </w:style>
  <w:style w:type="paragraph" w:styleId="a5">
    <w:name w:val="footer"/>
    <w:basedOn w:val="a"/>
    <w:link w:val="a6"/>
    <w:uiPriority w:val="99"/>
    <w:unhideWhenUsed/>
    <w:rsid w:val="002A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D37"/>
  </w:style>
  <w:style w:type="paragraph" w:styleId="a7">
    <w:name w:val="Balloon Text"/>
    <w:basedOn w:val="a"/>
    <w:link w:val="a8"/>
    <w:uiPriority w:val="99"/>
    <w:semiHidden/>
    <w:unhideWhenUsed/>
    <w:rsid w:val="00C1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6F9C5A0285465C84FD7F81AF2781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2762F-8B91-4DB6-8671-5F3A34BD19E5}"/>
      </w:docPartPr>
      <w:docPartBody>
        <w:p w:rsidR="00A46EBB" w:rsidRDefault="00803ED5" w:rsidP="00803ED5">
          <w:pPr>
            <w:pStyle w:val="F26F9C5A0285465C84FD7F81AF2781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D5"/>
    <w:rsid w:val="00085205"/>
    <w:rsid w:val="000F6C39"/>
    <w:rsid w:val="002749E1"/>
    <w:rsid w:val="00281876"/>
    <w:rsid w:val="003A3DD9"/>
    <w:rsid w:val="004B3079"/>
    <w:rsid w:val="00786CE7"/>
    <w:rsid w:val="00803ED5"/>
    <w:rsid w:val="00840ADD"/>
    <w:rsid w:val="009049A6"/>
    <w:rsid w:val="00A46EBB"/>
    <w:rsid w:val="00C319AC"/>
    <w:rsid w:val="00C65D7D"/>
    <w:rsid w:val="00F6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6F9C5A0285465C84FD7F81AF278133">
    <w:name w:val="F26F9C5A0285465C84FD7F81AF278133"/>
    <w:rsid w:val="00803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>Участок 1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Грицай А.А.</cp:lastModifiedBy>
  <cp:revision>2</cp:revision>
  <dcterms:created xsi:type="dcterms:W3CDTF">2017-02-08T09:44:00Z</dcterms:created>
  <dcterms:modified xsi:type="dcterms:W3CDTF">2017-02-08T09:44:00Z</dcterms:modified>
</cp:coreProperties>
</file>